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bCs/>
          <w:color w:val="292c2f"/>
          <w:sz w:val="28"/>
          <w:szCs w:val="28"/>
          <w:lang w:eastAsia="ru-RU"/>
        </w:rPr>
        <w:t xml:space="preserve">«</w:t>
      </w:r>
      <w:r>
        <w:rPr>
          <w:rFonts w:ascii="Times New Roman" w:hAnsi="Times New Roman" w:eastAsia="Times New Roman" w:cs="Times New Roman"/>
          <w:b/>
          <w:bCs/>
          <w:i/>
          <w:iCs/>
          <w:sz w:val="28"/>
          <w:szCs w:val="28"/>
          <w:highlight w:val="none"/>
        </w:rPr>
        <w:t xml:space="preserve">Изменения действующего законодательства, темпы выполнения комплексных кадастровых работ на территории Алтайского края в 2025 году</w:t>
      </w:r>
      <w:r>
        <w:rPr>
          <w:rFonts w:ascii="Times New Roman" w:hAnsi="Times New Roman" w:eastAsia="Times New Roman" w:cs="Times New Roman"/>
          <w:b/>
          <w:bCs/>
          <w:color w:val="292c2f"/>
          <w:sz w:val="28"/>
          <w:szCs w:val="28"/>
          <w:lang w:eastAsia="ru-RU"/>
        </w:rPr>
        <w:t xml:space="preserve">»</w:t>
      </w:r>
      <w:r>
        <w:rPr>
          <w:rFonts w:ascii="Times New Roman" w:hAnsi="Times New Roman" w:eastAsia="Times New Roman" w:cs="Times New Roman"/>
          <w:b/>
          <w:bCs/>
          <w:sz w:val="28"/>
          <w:szCs w:val="28"/>
        </w:rPr>
        <w:t xml:space="preserve"> </w:t>
        <w:br/>
      </w:r>
      <w:r>
        <w:rPr>
          <w:rFonts w:ascii="Times New Roman" w:hAnsi="Times New Roman" w:eastAsia="Times New Roman" w:cs="Times New Roman"/>
          <w:b w:val="0"/>
          <w:bCs w:val="0"/>
          <w:sz w:val="28"/>
          <w:szCs w:val="28"/>
        </w:rPr>
        <w:t xml:space="preserve">24 июня 2025 года</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highlight w:val="none"/>
        </w:rPr>
      </w:r>
    </w:p>
    <w:p>
      <w:pPr>
        <w:contextualSpacing w:val="0"/>
        <w:ind w:firstLine="720"/>
        <w:jc w:val="both"/>
        <w:rPr>
          <w:rFonts w:ascii="Times New Roman" w:hAnsi="Times New Roman" w:eastAsia="Times New Roman" w:cs="Times New Roman"/>
          <w:b/>
          <w:bCs/>
          <w:i/>
          <w:sz w:val="28"/>
          <w:szCs w:val="28"/>
        </w:rPr>
        <w:suppressLineNumbers w:val="0"/>
      </w:pPr>
      <w:r>
        <w:rPr>
          <w:rFonts w:ascii="Times New Roman" w:hAnsi="Times New Roman" w:eastAsia="Times New Roman" w:cs="Times New Roman"/>
          <w:b/>
          <w:bCs/>
          <w:i/>
          <w:iCs/>
          <w:sz w:val="36"/>
          <w:szCs w:val="36"/>
          <w:highlight w:val="none"/>
        </w:rPr>
      </w:r>
      <w:r>
        <w:rPr>
          <w:rFonts w:ascii="Times New Roman" w:hAnsi="Times New Roman" w:eastAsia="Times New Roman" w:cs="Times New Roman"/>
          <w:b/>
          <w:bCs/>
          <w:i/>
          <w:iCs/>
          <w:sz w:val="28"/>
          <w:szCs w:val="28"/>
        </w:rPr>
        <w:t xml:space="preserve">1. О необходимости установления границ земельных участков в связи с изменением действующего законодательства. </w:t>
      </w:r>
      <w:r>
        <w:rPr>
          <w:rFonts w:ascii="Times New Roman" w:hAnsi="Times New Roman" w:eastAsia="Times New Roman" w:cs="Times New Roman"/>
          <w:b/>
          <w:bCs/>
          <w:i/>
          <w:sz w:val="28"/>
          <w:szCs w:val="28"/>
        </w:rPr>
      </w:r>
      <w:r>
        <w:rPr>
          <w:rFonts w:ascii="Times New Roman" w:hAnsi="Times New Roman" w:eastAsia="Times New Roman" w:cs="Times New Roman"/>
          <w:b/>
          <w:bCs/>
          <w:i/>
          <w:sz w:val="28"/>
          <w:szCs w:val="28"/>
        </w:rPr>
      </w:r>
    </w:p>
    <w:p>
      <w:pPr>
        <w:contextualSpacing w:val="0"/>
        <w:ind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b/>
          <w:bCs/>
          <w:i/>
          <w:iCs/>
          <w:sz w:val="28"/>
          <w:szCs w:val="28"/>
        </w:rPr>
      </w:r>
      <w:r>
        <w:rPr>
          <w:rFonts w:ascii="Times New Roman" w:hAnsi="Times New Roman" w:eastAsia="Times New Roman" w:cs="Times New Roman"/>
          <w:sz w:val="28"/>
          <w:szCs w:val="28"/>
        </w:rPr>
        <w:t xml:space="preserve">С 01.03.2025 перечень оснований для приостановления государственного кадастрового учета и (или) государственной регистрации прав дополнен двумя н</w:t>
      </w:r>
      <w:r>
        <w:rPr>
          <w:rFonts w:ascii="Times New Roman" w:hAnsi="Times New Roman" w:eastAsia="Times New Roman" w:cs="Times New Roman"/>
          <w:sz w:val="28"/>
          <w:szCs w:val="28"/>
        </w:rPr>
        <w:t xml:space="preserve">овыми, и теперь Росреестр при проведении правовой экспертизы документов проверяет факт наличия в Едином государственном реестре недвижимости сведений об установленных границах земельных участков. </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Указанные изменения внесены, чтобы решить проблему бесконеч</w:t>
      </w:r>
      <w:r>
        <w:rPr>
          <w:rFonts w:ascii="Times New Roman" w:hAnsi="Times New Roman" w:eastAsia="Times New Roman" w:cs="Times New Roman"/>
          <w:sz w:val="28"/>
          <w:szCs w:val="28"/>
        </w:rPr>
        <w:t xml:space="preserve">ных споров о границах земельных участков, и защитить покупателей, приобретателей, арендаторов, арендодателей и иных правообладателей и пользователей земельных участков от правовой неопределенности и последующих споров в суде. </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Теперь государственный регистр</w:t>
      </w:r>
      <w:r>
        <w:rPr>
          <w:rFonts w:ascii="Times New Roman" w:hAnsi="Times New Roman" w:eastAsia="Times New Roman" w:cs="Times New Roman"/>
          <w:sz w:val="28"/>
          <w:szCs w:val="28"/>
        </w:rPr>
        <w:t xml:space="preserve">атор прав обязан в соответствии с требованиями закона принять решение о приостановлении в случае, если в целях государственной регистрации прав, ограничения прав либо обременения земельного участка представлен договор в отношении</w:t>
      </w:r>
      <w:r>
        <w:t xml:space="preserve"> </w:t>
      </w:r>
      <w:r>
        <w:rPr>
          <w:rFonts w:ascii="Times New Roman" w:hAnsi="Times New Roman" w:eastAsia="Times New Roman" w:cs="Times New Roman"/>
          <w:sz w:val="28"/>
          <w:szCs w:val="28"/>
        </w:rPr>
        <w:t xml:space="preserve">земельного участка без границ, а также в случае, если представлены документы в целях государственного кадастрового учета и (или) государственной регистрации прав в отношении здания, сооружения, объекта незавершенного строительства (за исключением случаев, </w:t>
      </w:r>
      <w:r>
        <w:rPr>
          <w:rFonts w:ascii="Times New Roman" w:hAnsi="Times New Roman" w:eastAsia="Times New Roman" w:cs="Times New Roman"/>
          <w:sz w:val="28"/>
          <w:szCs w:val="28"/>
        </w:rPr>
        <w:t xml:space="preserve">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но при этом здание или иной объект расположены на земельном участке без установленных границ. </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этой связи до подачи документов в Росреестр нужно убедиться, что границы земельного участка установлены, и сведения о них внесены в ЕГРН. </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Во всех случаях за установлением границ земельных участков нужно обращаться к кадастровому инженеру. Указанный специа</w:t>
      </w:r>
      <w:r>
        <w:rPr>
          <w:rFonts w:ascii="Times New Roman" w:hAnsi="Times New Roman" w:eastAsia="Times New Roman" w:cs="Times New Roman"/>
          <w:sz w:val="28"/>
          <w:szCs w:val="28"/>
        </w:rPr>
        <w:t xml:space="preserve">л</w:t>
      </w:r>
      <w:r>
        <w:rPr>
          <w:rFonts w:ascii="Times New Roman" w:hAnsi="Times New Roman" w:eastAsia="Times New Roman" w:cs="Times New Roman"/>
          <w:sz w:val="28"/>
          <w:szCs w:val="28"/>
        </w:rPr>
        <w:t xml:space="preserve">ист проведет межевание и подготовит межевой план. Межевой план является документом-основанием для внесения в ЕГРН сведений о границах земельного участка. Межевой план представляется в орган регистрации прав правообладателем земельного участка с заявлением </w:t>
      </w:r>
      <w:r>
        <w:rPr>
          <w:rFonts w:ascii="Times New Roman" w:hAnsi="Times New Roman" w:eastAsia="Times New Roman" w:cs="Times New Roman"/>
          <w:sz w:val="28"/>
          <w:szCs w:val="28"/>
        </w:rPr>
        <w:t xml:space="preserve">о государственном кадастровом учете изменений. В случае, если границы земельных участков устанавливаются наследником в целях оформления наследственных прав, к заявлению и межевому плану в качестве документа, подтверждающего право на подачу документов, може</w:t>
      </w:r>
      <w:r>
        <w:rPr>
          <w:rFonts w:ascii="Times New Roman" w:hAnsi="Times New Roman" w:eastAsia="Times New Roman" w:cs="Times New Roman"/>
          <w:sz w:val="28"/>
          <w:szCs w:val="28"/>
        </w:rPr>
        <w:t xml:space="preserve">т быть представлена справка от нотариуса о том, что заявитель действительно является наследником.</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firstLine="720"/>
        <w:jc w:val="both"/>
        <w:rPr>
          <w:rFonts w:ascii="Times New Roman" w:hAnsi="Times New Roman" w:eastAsia="Times New Roman" w:cs="Times New Roman"/>
          <w:b/>
          <w:bCs/>
          <w:i/>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b/>
          <w:bCs/>
          <w:i/>
          <w:iCs/>
          <w:sz w:val="28"/>
          <w:szCs w:val="28"/>
        </w:rPr>
        <w:t xml:space="preserve">2. Случаи, когда отсутствие в ЕГРН границ земельного участка не является препятствием для осуществления учетно-регистрационных действий</w:t>
      </w:r>
      <w:r>
        <w:rPr>
          <w:rFonts w:ascii="Times New Roman" w:hAnsi="Times New Roman" w:eastAsia="Times New Roman" w:cs="Times New Roman"/>
          <w:b/>
          <w:bCs/>
          <w:i/>
          <w:sz w:val="28"/>
          <w:szCs w:val="28"/>
        </w:rPr>
      </w:r>
      <w:r>
        <w:rPr>
          <w:rFonts w:ascii="Times New Roman" w:hAnsi="Times New Roman" w:eastAsia="Times New Roman" w:cs="Times New Roman"/>
          <w:b/>
          <w:bCs/>
          <w:i/>
          <w:sz w:val="28"/>
          <w:szCs w:val="28"/>
        </w:rPr>
      </w:r>
    </w:p>
    <w:p>
      <w:pPr>
        <w:contextualSpacing w:val="0"/>
        <w:ind w:firstLine="720"/>
        <w:jc w:val="both"/>
        <w:rPr>
          <w:rFonts w:ascii="Times New Roman" w:hAnsi="Times New Roman" w:eastAsia="Times New Roman" w:cs="Times New Roman"/>
          <w:b/>
          <w:bCs/>
          <w:i/>
          <w:sz w:val="28"/>
          <w:szCs w:val="28"/>
        </w:rPr>
        <w:suppressLineNumbers w:val="0"/>
      </w:pPr>
      <w:r>
        <w:rPr>
          <w:rFonts w:ascii="Times New Roman" w:hAnsi="Times New Roman" w:eastAsia="Times New Roman" w:cs="Times New Roman"/>
          <w:b/>
          <w:bCs/>
          <w:i/>
          <w:iCs/>
          <w:sz w:val="28"/>
          <w:szCs w:val="28"/>
        </w:rPr>
      </w:r>
      <w:r>
        <w:rPr>
          <w:rFonts w:ascii="Times New Roman" w:hAnsi="Times New Roman" w:eastAsia="Times New Roman" w:cs="Times New Roman"/>
          <w:sz w:val="28"/>
          <w:szCs w:val="28"/>
        </w:rPr>
        <w:t xml:space="preserve">При этом имеются случаи, когда отсутствие в ЕГРН границ земельного участка не является препятствием для осуществления действий, в отношении такого земельного участка (по регистрации договоров или прав на их основании) или расположенного на нем объекта капи</w:t>
      </w:r>
      <w:r>
        <w:rPr>
          <w:rFonts w:ascii="Times New Roman" w:hAnsi="Times New Roman" w:eastAsia="Times New Roman" w:cs="Times New Roman"/>
          <w:sz w:val="28"/>
          <w:szCs w:val="28"/>
        </w:rPr>
        <w:t xml:space="preserve">тального строительства:</w:t>
      </w:r>
      <w:r>
        <w:rPr>
          <w:rFonts w:ascii="Times New Roman" w:hAnsi="Times New Roman" w:eastAsia="Times New Roman" w:cs="Times New Roman"/>
          <w:b/>
          <w:bCs/>
          <w:i/>
          <w:sz w:val="28"/>
          <w:szCs w:val="28"/>
        </w:rPr>
      </w:r>
      <w:r>
        <w:rPr>
          <w:rFonts w:ascii="Times New Roman" w:hAnsi="Times New Roman" w:eastAsia="Times New Roman" w:cs="Times New Roman"/>
          <w:b/>
          <w:bCs/>
          <w:i/>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при осуществлении государственной регистрации сервитута в отношении земельного участка, сведения о границах которого отсутствуют в ЕГРН;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при осуществлении государственной регистрации права собственности на земельную долю в земел</w:t>
      </w:r>
      <w:r>
        <w:rPr>
          <w:rFonts w:ascii="Times New Roman" w:hAnsi="Times New Roman" w:eastAsia="Times New Roman" w:cs="Times New Roman"/>
          <w:sz w:val="28"/>
          <w:szCs w:val="28"/>
        </w:rPr>
        <w:t xml:space="preserve">ьном участке сельскохозяйственного назначения;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случае осуществления государственного кадастрового учета и (или) государственной регистрации прав, в том числе государственной регистрации прав на ранее учтенный объект капитального строительства, если зем</w:t>
      </w:r>
      <w:r>
        <w:rPr>
          <w:rFonts w:ascii="Times New Roman" w:hAnsi="Times New Roman" w:eastAsia="Times New Roman" w:cs="Times New Roman"/>
          <w:sz w:val="28"/>
          <w:szCs w:val="28"/>
        </w:rPr>
        <w:t xml:space="preserve">ельный участок, на котором расположен такой объект недвижимости, не стоит на государственном кадастровом учете;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государственного кадастрового учета и (или) государственной регистрации прав в отношении линейного сооружения, в том числе с</w:t>
      </w:r>
      <w:r>
        <w:rPr>
          <w:rFonts w:ascii="Times New Roman" w:hAnsi="Times New Roman" w:eastAsia="Times New Roman" w:cs="Times New Roman"/>
          <w:sz w:val="28"/>
          <w:szCs w:val="28"/>
        </w:rPr>
        <w:t xml:space="preserve">троительство которого не завершено;</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государственного кадастрового учета и государственной регистрации прав в отношении объекта капитального строительства в связи с прекращением его существования;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случае осуществления государственного кадастрового учета и (или) государ</w:t>
      </w:r>
      <w:r>
        <w:rPr>
          <w:rFonts w:ascii="Times New Roman" w:hAnsi="Times New Roman" w:eastAsia="Times New Roman" w:cs="Times New Roman"/>
          <w:sz w:val="28"/>
          <w:szCs w:val="28"/>
        </w:rPr>
        <w:t xml:space="preserve">ственной регистрации прав, осуществляемых в целях оказания мер поддержки лицам, пострадавшим в результате боевых действий и (или) в связи с наступлением чрезвычайной ситуации;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государственной регистрации перехода прав вследствие отказа</w:t>
      </w:r>
      <w:r>
        <w:rPr>
          <w:rFonts w:ascii="Times New Roman" w:hAnsi="Times New Roman" w:eastAsia="Times New Roman" w:cs="Times New Roman"/>
          <w:sz w:val="28"/>
          <w:szCs w:val="28"/>
        </w:rPr>
        <w:t xml:space="preserve"> от вещных прав (отказ от права собственности на объект капитального строительства, отказ от вещных прав на земельный участок);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государственной регистрации прекращения прав, ограничений (обременений) прав на недвижимое имущество, не свя</w:t>
      </w:r>
      <w:r>
        <w:rPr>
          <w:rFonts w:ascii="Times New Roman" w:hAnsi="Times New Roman" w:eastAsia="Times New Roman" w:cs="Times New Roman"/>
          <w:sz w:val="28"/>
          <w:szCs w:val="28"/>
        </w:rPr>
        <w:t xml:space="preserve">занных с их переходом к иному лицу (например, погашение ипотеки, аренды);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государственного кадастрового учета и государственной регистрации прав на объекты незавершенного строительства, включенные в федеральный или региональный реестры </w:t>
      </w:r>
      <w:r>
        <w:rPr>
          <w:rFonts w:ascii="Times New Roman" w:hAnsi="Times New Roman" w:eastAsia="Times New Roman" w:cs="Times New Roman"/>
          <w:sz w:val="28"/>
          <w:szCs w:val="28"/>
        </w:rPr>
        <w:t xml:space="preserve">незавершенных объектов капитального строительства;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осуществлении государственной регистрации права собственности на объект капитального строительства на основании решения суда о признании права собственности;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государственной регистрации прав в </w:t>
      </w:r>
      <w:r>
        <w:rPr>
          <w:rFonts w:ascii="Times New Roman" w:hAnsi="Times New Roman" w:eastAsia="Times New Roman" w:cs="Times New Roman"/>
          <w:sz w:val="28"/>
          <w:szCs w:val="28"/>
        </w:rPr>
        <w:t xml:space="preserve">отношении имущества, которое в соответствии с законодательством находится в государственной, муниципальной собственности до завершения мероприятий по оформлению недвижимого имущества в государственную, муниципальную собственность;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учете изменений све</w:t>
      </w:r>
      <w:r>
        <w:rPr>
          <w:rFonts w:ascii="Times New Roman" w:hAnsi="Times New Roman" w:eastAsia="Times New Roman" w:cs="Times New Roman"/>
          <w:sz w:val="28"/>
          <w:szCs w:val="28"/>
        </w:rPr>
        <w:t xml:space="preserve">дений о характеристиках бесхозяйных объектов недвижимости;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38"/>
        <w:numPr>
          <w:ilvl w:val="0"/>
          <w:numId w:val="1"/>
        </w:num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при осуществлении государственного кадастрового учета и государственной регистрации прав в отношении объектов гражданской обороны по заявлению органов государственной власти, органов местного сам</w:t>
      </w:r>
      <w:r>
        <w:rPr>
          <w:rFonts w:ascii="Times New Roman" w:hAnsi="Times New Roman" w:eastAsia="Times New Roman" w:cs="Times New Roman"/>
          <w:sz w:val="28"/>
          <w:szCs w:val="28"/>
        </w:rPr>
        <w:t xml:space="preserve">оуправления на основании судебных актов.</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val="0"/>
        <w:ind w:left="0" w:firstLine="720"/>
        <w:jc w:val="both"/>
        <w:rPr>
          <w:rFonts w:ascii="Times New Roman" w:hAnsi="Times New Roman" w:eastAsia="Times New Roman" w:cs="Times New Roman"/>
          <w:b/>
          <w:bCs/>
          <w:i/>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b/>
          <w:bCs/>
          <w:i/>
          <w:iCs/>
          <w:sz w:val="28"/>
          <w:szCs w:val="28"/>
        </w:rPr>
        <w:t xml:space="preserve">3. О необходимости установления границ земельного участка при наследовании</w:t>
      </w:r>
      <w:r>
        <w:rPr>
          <w:rFonts w:ascii="Times New Roman" w:hAnsi="Times New Roman" w:eastAsia="Times New Roman" w:cs="Times New Roman"/>
          <w:b/>
          <w:bCs/>
          <w:i/>
          <w:sz w:val="28"/>
          <w:szCs w:val="28"/>
        </w:rPr>
      </w:r>
      <w:r>
        <w:rPr>
          <w:rFonts w:ascii="Times New Roman" w:hAnsi="Times New Roman" w:eastAsia="Times New Roman" w:cs="Times New Roman"/>
          <w:b/>
          <w:bCs/>
          <w:i/>
          <w:sz w:val="28"/>
          <w:szCs w:val="28"/>
        </w:rPr>
      </w:r>
    </w:p>
    <w:p>
      <w:pPr>
        <w:contextualSpacing w:val="0"/>
        <w:ind w:left="0"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b/>
          <w:bCs/>
          <w:i/>
          <w:iCs/>
          <w:sz w:val="28"/>
          <w:szCs w:val="28"/>
        </w:rPr>
      </w:r>
      <w:r>
        <w:rPr>
          <w:rFonts w:ascii="Times New Roman" w:hAnsi="Times New Roman" w:eastAsia="Times New Roman" w:cs="Times New Roman"/>
          <w:sz w:val="28"/>
          <w:szCs w:val="28"/>
        </w:rPr>
        <w:t xml:space="preserve">Современная жизнь такова, что граждане часто обращаются в Росреестр, в том числе за оформлением прав на земельные участки в порядке наследования. В данной ситуации также важно помнить о необходимости установления границ земельных участков. Решить данный во</w:t>
      </w:r>
      <w:r>
        <w:rPr>
          <w:rFonts w:ascii="Times New Roman" w:hAnsi="Times New Roman" w:eastAsia="Times New Roman" w:cs="Times New Roman"/>
          <w:sz w:val="28"/>
          <w:szCs w:val="28"/>
        </w:rPr>
        <w:t xml:space="preserve">прос следует до получения свидетельства о праве на наследство. </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left="0" w:firstLine="720"/>
        <w:jc w:val="both"/>
        <w:rPr>
          <w:rFonts w:ascii="Times New Roman" w:hAnsi="Times New Roman" w:eastAsia="Times New Roman" w:cs="Times New Roman"/>
          <w:b w:val="0"/>
          <w:bCs w:val="0"/>
          <w:i w:val="0"/>
          <w:sz w:val="28"/>
          <w:szCs w:val="28"/>
          <w:highlight w:val="none"/>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При этом, необходимо учитывать, что в соответствии с законодательством, в случае представления в орган регистрации прав заявлений о государственной регистрации права на земельные участки, сведе</w:t>
      </w:r>
      <w:r>
        <w:rPr>
          <w:rFonts w:ascii="Times New Roman" w:hAnsi="Times New Roman" w:eastAsia="Times New Roman" w:cs="Times New Roman"/>
          <w:sz w:val="28"/>
          <w:szCs w:val="28"/>
        </w:rPr>
        <w:t xml:space="preserve">ния о местоположении границ которых в ЕГРН отсутствуют, на основании свидетельства о праве на наследство, оснований для приостановления осуществления регистрационных действий не имеется, поскольку в данном случае права возникают не на основании договора</w:t>
      </w:r>
      <w:r>
        <w:rPr>
          <w:rFonts w:ascii="Times New Roman" w:hAnsi="Times New Roman" w:eastAsia="Times New Roman" w:cs="Times New Roman"/>
          <w:b w:val="0"/>
          <w:bCs w:val="0"/>
          <w:i w:val="0"/>
          <w:iCs w:val="0"/>
          <w:sz w:val="28"/>
          <w:szCs w:val="28"/>
          <w:highlight w:val="none"/>
        </w:rPr>
        <w:t xml:space="preserve">.</w:t>
      </w:r>
      <w:r>
        <w:rPr>
          <w:rFonts w:ascii="Times New Roman" w:hAnsi="Times New Roman" w:eastAsia="Times New Roman" w:cs="Times New Roman"/>
          <w:b/>
          <w:bCs/>
          <w:i/>
          <w:sz w:val="28"/>
          <w:szCs w:val="28"/>
        </w:rPr>
      </w:r>
      <w:r>
        <w:rPr>
          <w:rFonts w:ascii="Times New Roman" w:hAnsi="Times New Roman" w:eastAsia="Times New Roman" w:cs="Times New Roman"/>
          <w:b w:val="0"/>
          <w:bCs w:val="0"/>
          <w:i w:val="0"/>
          <w:sz w:val="28"/>
          <w:szCs w:val="28"/>
          <w:highlight w:val="none"/>
        </w:rPr>
      </w:r>
    </w:p>
    <w:p>
      <w:pPr>
        <w:contextualSpacing w:val="0"/>
        <w:ind w:left="0" w:firstLine="720"/>
        <w:jc w:val="both"/>
        <w:rPr>
          <w:rFonts w:ascii="Times New Roman" w:hAnsi="Times New Roman" w:eastAsia="Times New Roman" w:cs="Times New Roman"/>
          <w:sz w:val="28"/>
          <w:szCs w:val="28"/>
        </w:rPr>
        <w:suppressLineNumbers w:val="0"/>
      </w:pPr>
      <w:r>
        <w:rPr>
          <w:rFonts w:ascii="Times New Roman" w:hAnsi="Times New Roman" w:eastAsia="Times New Roman" w:cs="Times New Roman"/>
          <w:b w:val="0"/>
          <w:bCs w:val="0"/>
          <w:i w:val="0"/>
          <w:iCs w:val="0"/>
          <w:sz w:val="28"/>
          <w:szCs w:val="28"/>
          <w:highlight w:val="none"/>
        </w:rPr>
      </w:r>
      <w:r>
        <w:rPr>
          <w:rFonts w:ascii="Times New Roman" w:hAnsi="Times New Roman" w:eastAsia="Times New Roman" w:cs="Times New Roman"/>
          <w:sz w:val="28"/>
          <w:szCs w:val="28"/>
        </w:rPr>
        <w:t xml:space="preserve">В случае представления в орган регистрации прав заявлений о государственной регистрации прав на основании свидетельства о праве на наследство в отношении зданий, сооружений, объектов незавершенного строительства, расположенных на земельных участках, сведен</w:t>
      </w:r>
      <w:r>
        <w:rPr>
          <w:rFonts w:ascii="Times New Roman" w:hAnsi="Times New Roman" w:eastAsia="Times New Roman" w:cs="Times New Roman"/>
          <w:sz w:val="28"/>
          <w:szCs w:val="28"/>
        </w:rPr>
        <w:t xml:space="preserve">ия о местоположении границ которых в ЕГРН отсутствуют, осуществление государственной регистрации подлежит приостановлению.</w:t>
      </w:r>
      <w:r>
        <w:rPr>
          <w:rFonts w:ascii="Times New Roman" w:hAnsi="Times New Roman" w:eastAsia="Times New Roman" w:cs="Times New Roman"/>
          <w:b/>
          <w:bCs/>
          <w:i/>
          <w:sz w:val="28"/>
          <w:szCs w:val="28"/>
        </w:rPr>
      </w:r>
      <w:r>
        <w:rPr>
          <w:rFonts w:ascii="Times New Roman" w:hAnsi="Times New Roman" w:eastAsia="Times New Roman" w:cs="Times New Roman"/>
          <w:sz w:val="28"/>
          <w:szCs w:val="28"/>
        </w:rPr>
      </w:r>
    </w:p>
    <w:p>
      <w:pPr>
        <w:contextualSpacing w:val="0"/>
        <w:ind w:left="0" w:firstLine="720"/>
        <w:jc w:val="both"/>
        <w:rPr>
          <w:rFonts w:ascii="Times New Roman" w:hAnsi="Times New Roman" w:eastAsia="Times New Roman" w:cs="Times New Roman"/>
          <w:b/>
          <w:bCs/>
          <w:i/>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b/>
          <w:bCs/>
          <w:i/>
          <w:iCs/>
          <w:sz w:val="28"/>
          <w:szCs w:val="28"/>
          <w:highlight w:val="none"/>
        </w:rPr>
        <w:t xml:space="preserve">4. </w:t>
      </w:r>
      <w:r>
        <w:rPr>
          <w:rFonts w:ascii="Times New Roman" w:hAnsi="Times New Roman" w:eastAsia="Times New Roman" w:cs="Times New Roman"/>
          <w:b/>
          <w:bCs/>
          <w:i/>
          <w:iCs/>
          <w:sz w:val="28"/>
          <w:szCs w:val="28"/>
          <w:lang w:eastAsia="en-US"/>
        </w:rPr>
        <w:t xml:space="preserve">Каковы темпы выполнения комплексных кадастровых работ на территории Алтайского края?</w:t>
      </w:r>
      <w:r>
        <w:rPr>
          <w:rFonts w:ascii="Times New Roman" w:hAnsi="Times New Roman" w:eastAsia="Times New Roman" w:cs="Times New Roman"/>
          <w:b/>
          <w:bCs/>
          <w:i/>
          <w:sz w:val="28"/>
          <w:szCs w:val="28"/>
        </w:rPr>
      </w:r>
      <w:r>
        <w:rPr>
          <w:rFonts w:ascii="Times New Roman" w:hAnsi="Times New Roman" w:eastAsia="Times New Roman" w:cs="Times New Roman"/>
          <w:b/>
          <w:bCs/>
          <w:i/>
          <w:sz w:val="28"/>
          <w:szCs w:val="28"/>
        </w:rPr>
      </w:r>
    </w:p>
    <w:p>
      <w:pPr>
        <w:ind w:firstLine="709"/>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none"/>
          <w14:ligatures w14:val="none"/>
        </w:rPr>
        <w:t xml:space="preserve">В период с 2022 по 2024 </w:t>
      </w:r>
      <w:r>
        <w:rPr>
          <w:rFonts w:ascii="Times New Roman" w:hAnsi="Times New Roman" w:eastAsia="Times New Roman" w:cs="Times New Roman"/>
          <w:sz w:val="28"/>
          <w:szCs w:val="28"/>
          <w:highlight w:val="none"/>
          <w14:ligatures w14:val="none"/>
        </w:rPr>
        <w:t xml:space="preserve">год проведены комплексные кадастровые работы в границах 290 кварталов (49154 объектов) за счет регионального </w:t>
        <w:br/>
        <w:t xml:space="preserve">и местного бюджетов </w:t>
      </w:r>
      <w:r>
        <w:rPr>
          <w:rFonts w:ascii="Times New Roman" w:hAnsi="Times New Roman" w:eastAsia="Times New Roman" w:cs="Times New Roman"/>
          <w:sz w:val="28"/>
          <w:szCs w:val="28"/>
          <w:highlight w:val="none"/>
          <w14:ligatures w14:val="none"/>
        </w:rPr>
        <w:t xml:space="preserve">на сумму </w:t>
      </w:r>
      <w:r>
        <w:rPr>
          <w:rFonts w:ascii="Times New Roman" w:hAnsi="Times New Roman" w:eastAsia="Times New Roman" w:cs="Times New Roman"/>
          <w:sz w:val="28"/>
          <w:szCs w:val="28"/>
          <w:highlight w:val="white"/>
          <w14:ligatures w14:val="none"/>
        </w:rPr>
        <w:t xml:space="preserve">21721,56 тыс. руб.</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cs="Times New Roman"/>
          <w:sz w:val="28"/>
          <w:szCs w:val="28"/>
          <w:highlight w:val="none"/>
          <w14:ligatures w14:val="none"/>
        </w:rPr>
      </w:pPr>
      <w:r>
        <w:rPr>
          <w:rFonts w:ascii="Times New Roman" w:hAnsi="Times New Roman" w:eastAsia="Times New Roman" w:cs="Times New Roman"/>
          <w:bCs/>
          <w:sz w:val="28"/>
          <w:szCs w:val="28"/>
          <w:lang w:eastAsia="zh-CN"/>
        </w:rPr>
      </w:r>
      <w:r>
        <w:rPr>
          <w:rFonts w:ascii="Times New Roman" w:hAnsi="Times New Roman" w:eastAsia="Times New Roman" w:cs="Times New Roman"/>
          <w:bCs/>
          <w:sz w:val="28"/>
          <w:szCs w:val="28"/>
          <w:lang w:eastAsia="zh-CN"/>
        </w:rPr>
        <w:t xml:space="preserve">На территории Алтайского края в 2025 году выполняются комплексные кадастровые работы за счет средств регионального бюджета в границах </w:t>
        <w:br/>
        <w:t xml:space="preserve">29 кадастровых кварталов, расположенных на территориях 7 муниципальных </w:t>
      </w:r>
      <w:r>
        <w:rPr>
          <w:rFonts w:ascii="Times New Roman" w:hAnsi="Times New Roman" w:eastAsia="Times New Roman" w:cs="Times New Roman"/>
          <w:sz w:val="28"/>
          <w:szCs w:val="28"/>
          <w:lang w:eastAsia="zh-CN"/>
        </w:rPr>
        <w:t xml:space="preserve">образований: Быстроистокского (село Быстрый Исток), Локтевского </w:t>
        <w:br/>
        <w:t xml:space="preserve">(г. Горняк), Ключевского (с. Ключи), Третьяковского (п. Садовый), </w:t>
      </w:r>
      <w:r>
        <w:rPr>
          <w:rFonts w:ascii="Times New Roman" w:hAnsi="Times New Roman" w:eastAsia="Times New Roman" w:cs="Times New Roman"/>
          <w:sz w:val="28"/>
          <w:szCs w:val="28"/>
          <w:lang w:eastAsia="zh-CN"/>
        </w:rPr>
        <w:t xml:space="preserve">Егорьевского</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с.Сросты</w:t>
      </w:r>
      <w:r>
        <w:rPr>
          <w:rFonts w:ascii="Times New Roman" w:hAnsi="Times New Roman" w:eastAsia="Times New Roman" w:cs="Times New Roman"/>
          <w:sz w:val="28"/>
          <w:szCs w:val="28"/>
          <w:lang w:eastAsia="zh-CN"/>
        </w:rPr>
        <w:t xml:space="preserve">), Мамонтовского (</w:t>
      </w:r>
      <w:r>
        <w:rPr>
          <w:rFonts w:ascii="Times New Roman" w:hAnsi="Times New Roman" w:eastAsia="Times New Roman" w:cs="Times New Roman"/>
          <w:sz w:val="28"/>
          <w:szCs w:val="28"/>
          <w:lang w:eastAsia="zh-CN"/>
        </w:rPr>
        <w:t xml:space="preserve">с. Украинка</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с. Малые Бутырки</w:t>
      </w:r>
      <w:r>
        <w:rPr>
          <w:rFonts w:ascii="Times New Roman" w:hAnsi="Times New Roman" w:eastAsia="Times New Roman" w:cs="Times New Roman"/>
          <w:sz w:val="28"/>
          <w:szCs w:val="28"/>
          <w:lang w:eastAsia="zh-CN"/>
        </w:rPr>
        <w:t xml:space="preserve">) район</w:t>
      </w:r>
      <w:r>
        <w:rPr>
          <w:rFonts w:ascii="Times New Roman" w:hAnsi="Times New Roman" w:eastAsia="Times New Roman" w:cs="Times New Roman"/>
          <w:sz w:val="28"/>
          <w:szCs w:val="28"/>
          <w:lang w:eastAsia="zh-CN"/>
        </w:rPr>
        <w:t xml:space="preserve">ов и г. Рубцовск.</w:t>
      </w:r>
      <w:r>
        <w:rPr>
          <w:rFonts w:ascii="Times New Roman" w:hAnsi="Times New Roman" w:eastAsia="Times New Roman" w:cs="Times New Roman"/>
          <w:sz w:val="28"/>
          <w:szCs w:val="28"/>
          <w:highlight w:val="none"/>
          <w:lang w:eastAsia="zh-CN"/>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cs="Times New Roman"/>
          <w:sz w:val="28"/>
          <w:szCs w:val="28"/>
          <w14:ligatures w14:val="none"/>
        </w:rPr>
      </w:pPr>
      <w:r>
        <w:rPr>
          <w:rFonts w:ascii="Times New Roman" w:hAnsi="Times New Roman" w:eastAsia="Times New Roman" w:cs="Times New Roman"/>
          <w:sz w:val="28"/>
          <w:szCs w:val="28"/>
          <w:lang w:eastAsia="zh-CN"/>
        </w:rPr>
        <w:t xml:space="preserve">Заказчиками комплексных кадастровых работ выступают Алтайкрайимущество и органы местного самоуправления Алтайского края.</w:t>
      </w:r>
      <w:r>
        <w:rPr>
          <w:rFonts w:ascii="Times New Roman" w:hAnsi="Times New Roman" w:eastAsia="Times New Roman" w:cs="Times New Roman"/>
          <w:sz w:val="28"/>
          <w:szCs w:val="28"/>
          <w14:ligatures w14:val="none"/>
        </w:rPr>
      </w:r>
      <w:r>
        <w:rPr>
          <w:rFonts w:ascii="Times New Roman" w:hAnsi="Times New Roman" w:cs="Times New Roman"/>
          <w:sz w:val="28"/>
          <w:szCs w:val="28"/>
          <w14:ligatures w14:val="none"/>
        </w:rPr>
      </w:r>
    </w:p>
    <w:p>
      <w:pPr>
        <w:ind w:firstLine="709"/>
        <w:jc w:val="both"/>
        <w:rPr>
          <w:rFonts w:ascii="Times New Roman" w:hAnsi="Times New Roman" w:cs="Times New Roman"/>
          <w:sz w:val="28"/>
          <w:szCs w:val="28"/>
          <w14:ligatures w14:val="none"/>
        </w:rPr>
      </w:pP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lang w:eastAsia="zh-CN"/>
        </w:rPr>
        <w:t xml:space="preserve">По информации Алтайкрайимущества,</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в 2025 году</w:t>
      </w:r>
      <w:r>
        <w:rPr>
          <w:rFonts w:ascii="Times New Roman" w:hAnsi="Times New Roman" w:eastAsia="Times New Roman" w:cs="Times New Roman"/>
          <w:sz w:val="28"/>
          <w:szCs w:val="28"/>
          <w:lang w:eastAsia="zh-CN"/>
        </w:rPr>
        <w:t xml:space="preserve"> общий об</w:t>
      </w:r>
      <w:r>
        <w:rPr>
          <w:rFonts w:ascii="Times New Roman" w:hAnsi="Times New Roman" w:eastAsia="Times New Roman" w:cs="Times New Roman"/>
          <w:sz w:val="28"/>
          <w:szCs w:val="28"/>
          <w:lang w:eastAsia="zh-CN"/>
        </w:rPr>
        <w:t xml:space="preserve">ъем финансирования, предусмотренный для выполнения комплексных </w:t>
      </w:r>
      <w:r>
        <w:rPr>
          <w:rFonts w:ascii="Times New Roman" w:hAnsi="Times New Roman" w:eastAsia="Times New Roman" w:cs="Times New Roman"/>
          <w:bCs/>
          <w:sz w:val="28"/>
          <w:szCs w:val="28"/>
          <w:lang w:eastAsia="zh-CN"/>
        </w:rPr>
        <w:t xml:space="preserve">кадастровых работ на территории Алтайского края, составляет </w:t>
      </w:r>
      <w:r>
        <w:rPr>
          <w:rFonts w:ascii="Times New Roman" w:hAnsi="Times New Roman" w:eastAsia="Times New Roman" w:cs="Times New Roman"/>
          <w:bCs/>
          <w:sz w:val="28"/>
          <w:szCs w:val="28"/>
          <w:lang w:eastAsia="zh-CN"/>
        </w:rPr>
        <w:t xml:space="preserve">9709,10</w:t>
      </w:r>
      <w:r>
        <w:rPr>
          <w:rFonts w:ascii="Times New Roman" w:hAnsi="Times New Roman" w:eastAsia="Times New Roman" w:cs="Times New Roman"/>
          <w:bCs/>
          <w:sz w:val="28"/>
          <w:szCs w:val="28"/>
          <w:lang w:eastAsia="zh-CN"/>
        </w:rPr>
        <w:t xml:space="preserve"> тыс.руб.</w:t>
      </w:r>
      <w:r>
        <w:rPr>
          <w:rFonts w:ascii="Times New Roman" w:hAnsi="Times New Roman" w:eastAsia="Times New Roman" w:cs="Times New Roman"/>
          <w:sz w:val="28"/>
          <w:szCs w:val="28"/>
          <w14:ligatures w14:val="none"/>
        </w:rPr>
      </w:r>
      <w:r>
        <w:rPr>
          <w:rFonts w:ascii="Times New Roman" w:hAnsi="Times New Roman" w:cs="Times New Roman"/>
          <w:sz w:val="28"/>
          <w:szCs w:val="28"/>
          <w14:ligatures w14:val="none"/>
        </w:rPr>
      </w:r>
    </w:p>
    <w:p>
      <w:pPr>
        <w:pStyle w:val="834"/>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zh-CN"/>
        </w:rPr>
        <w:t xml:space="preserve">По состоянию на 01.06.2025 законтрактовано средств на выполнение данных работ в размере 7333,</w:t>
      </w:r>
      <w:r>
        <w:rPr>
          <w:rFonts w:ascii="Times New Roman" w:hAnsi="Times New Roman" w:eastAsia="Times New Roman" w:cs="Times New Roman"/>
          <w:bCs/>
          <w:sz w:val="28"/>
          <w:szCs w:val="28"/>
          <w:lang w:eastAsia="zh-CN"/>
        </w:rPr>
        <w:t xml:space="preserve">93 тыс. руб. Количество объектов недвижимости, включенных в контракты на выполнение комплексных кадастровых работ - </w:t>
      </w:r>
      <w:r>
        <w:rPr>
          <w:rFonts w:ascii="Times New Roman" w:hAnsi="Times New Roman" w:eastAsia="Times New Roman" w:cs="Times New Roman"/>
          <w:bCs/>
          <w:sz w:val="28"/>
          <w:szCs w:val="28"/>
          <w:lang w:eastAsia="zh-CN"/>
        </w:rPr>
        <w:t xml:space="preserve">12006</w:t>
      </w:r>
      <w:r>
        <w:rPr>
          <w:rFonts w:ascii="Times New Roman" w:hAnsi="Times New Roman" w:eastAsia="Times New Roman" w:cs="Times New Roman"/>
          <w:bCs/>
          <w:sz w:val="28"/>
          <w:szCs w:val="28"/>
          <w:lang w:eastAsia="zh-CN"/>
        </w:rPr>
        <w:t xml:space="preserve">. </w:t>
      </w:r>
      <w:r>
        <w:rPr>
          <w:rFonts w:ascii="Times New Roman" w:hAnsi="Times New Roman" w:eastAsia="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lang w:eastAsia="zh-CN"/>
        </w:rPr>
      </w:r>
      <w:r>
        <w:rPr>
          <w:rFonts w:ascii="Times New Roman" w:hAnsi="Times New Roman" w:eastAsia="Times New Roman" w:cs="Times New Roman"/>
          <w:sz w:val="28"/>
          <w:szCs w:val="28"/>
          <w:highlight w:val="none"/>
        </w:rPr>
        <w:t xml:space="preserve">В текущем году </w:t>
      </w:r>
      <w:r>
        <w:rPr>
          <w:rFonts w:ascii="Times New Roman" w:hAnsi="Times New Roman" w:eastAsia="Times New Roman" w:cs="Times New Roman"/>
          <w:sz w:val="28"/>
          <w:szCs w:val="28"/>
          <w:lang w:eastAsia="zh-CN"/>
        </w:rPr>
        <w:t xml:space="preserve">комплексные кадастровые работы</w:t>
      </w:r>
      <w:r>
        <w:rPr>
          <w:rFonts w:ascii="Times New Roman" w:hAnsi="Times New Roman" w:eastAsia="Times New Roman" w:cs="Times New Roman"/>
          <w:sz w:val="28"/>
          <w:szCs w:val="28"/>
          <w:highlight w:val="none"/>
        </w:rPr>
        <w:t xml:space="preserve"> федерального значения проводятся в 87 субъектах Российской Федерации на основании </w:t>
        <w:br/>
      </w:r>
      <w:r>
        <w:rPr>
          <w:rFonts w:ascii="Times New Roman" w:hAnsi="Times New Roman" w:eastAsia="Times New Roman" w:cs="Times New Roman"/>
          <w:sz w:val="28"/>
          <w:szCs w:val="28"/>
          <w:highlight w:val="none"/>
        </w:rPr>
        <w:t xml:space="preserve">Соглашения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w:t>
      </w:r>
      <w:r>
        <w:rPr>
          <w:rFonts w:ascii="Times New Roman" w:hAnsi="Times New Roman" w:eastAsia="Times New Roman" w:cs="Times New Roman"/>
          <w:sz w:val="28"/>
          <w:szCs w:val="28"/>
          <w:highlight w:val="none"/>
        </w:rPr>
        <w:t xml:space="preserve">, заключенного между Росреестром и </w:t>
      </w:r>
      <w:r>
        <w:rPr>
          <w:rFonts w:ascii="Times New Roman" w:hAnsi="Times New Roman" w:eastAsia="Times New Roman" w:cs="Times New Roman"/>
          <w:sz w:val="28"/>
          <w:szCs w:val="28"/>
          <w:highlight w:val="none"/>
        </w:rPr>
        <w:t xml:space="preserve">публично-правовой компанией</w:t>
      </w:r>
      <w:r>
        <w:rPr>
          <w:rFonts w:ascii="Times New Roman" w:hAnsi="Times New Roman" w:eastAsia="Times New Roman" w:cs="Times New Roman"/>
          <w:sz w:val="28"/>
          <w:szCs w:val="28"/>
          <w:highlight w:val="none"/>
        </w:rPr>
        <w:t xml:space="preserve"> «Роскадастр».</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cs="Times New Roman"/>
          <w:sz w:val="28"/>
          <w:szCs w:val="28"/>
          <w14:ligatures w14:val="none"/>
        </w:rPr>
      </w:pPr>
      <w:r>
        <w:rPr>
          <w:rFonts w:ascii="Times New Roman" w:hAnsi="Times New Roman" w:eastAsia="Times New Roman" w:cs="Times New Roman"/>
          <w:sz w:val="28"/>
          <w:szCs w:val="28"/>
          <w:highlight w:val="none"/>
        </w:rPr>
        <w:t xml:space="preserve">Исполнителем комплексных кадастровых работ федерального значения является публично-правовая компания «Роскадастр»</w:t>
      </w:r>
      <w:r>
        <w:rPr>
          <w:rFonts w:ascii="Times New Roman" w:hAnsi="Times New Roman" w:eastAsia="Times New Roman" w:cs="Times New Roman"/>
          <w:sz w:val="28"/>
          <w:szCs w:val="28"/>
          <w:highlight w:val="none"/>
        </w:rPr>
        <w:t xml:space="preserve">, на территории края – филиал ППК «Роскадастр» по Алтайскому краю.</w:t>
      </w:r>
      <w:r>
        <w:rPr>
          <w:rFonts w:ascii="Times New Roman" w:hAnsi="Times New Roman" w:eastAsia="Times New Roman" w:cs="Times New Roman"/>
          <w:sz w:val="28"/>
          <w:szCs w:val="28"/>
          <w14:ligatures w14:val="none"/>
        </w:rPr>
      </w:r>
      <w:r>
        <w:rPr>
          <w:rFonts w:ascii="Times New Roman" w:hAnsi="Times New Roman" w:cs="Times New Roman"/>
          <w:sz w:val="28"/>
          <w:szCs w:val="28"/>
          <w14:ligatures w14:val="none"/>
        </w:rPr>
      </w:r>
    </w:p>
    <w:p>
      <w:pPr>
        <w:ind w:firstLine="709"/>
        <w:jc w:val="both"/>
        <w:rPr>
          <w:rFonts w:ascii="Times New Roman" w:hAnsi="Times New Roman" w:eastAsia="Times New Roman" w:cs="Times New Roman"/>
          <w:sz w:val="28"/>
          <w:szCs w:val="28"/>
          <w:highlight w:val="white"/>
          <w:lang w:eastAsia="zh-CN"/>
          <w14:ligatures w14:val="none"/>
        </w:rPr>
      </w:pPr>
      <w:r>
        <w:rPr>
          <w:rFonts w:ascii="Times New Roman" w:hAnsi="Times New Roman" w:eastAsia="Times New Roman" w:cs="Times New Roman"/>
          <w:sz w:val="28"/>
          <w:szCs w:val="28"/>
          <w:highlight w:val="white"/>
          <w:lang w:eastAsia="zh-CN"/>
        </w:rPr>
        <w:t xml:space="preserve">В Алтайском крае </w:t>
      </w:r>
      <w:r>
        <w:rPr>
          <w:rFonts w:ascii="Times New Roman" w:hAnsi="Times New Roman" w:eastAsia="Times New Roman" w:cs="Times New Roman"/>
          <w:sz w:val="28"/>
          <w:szCs w:val="28"/>
          <w:highlight w:val="white"/>
          <w:lang w:eastAsia="zh-CN"/>
        </w:rPr>
        <w:t xml:space="preserve">кадастровые работы за счет средств федерального бюджета</w:t>
      </w:r>
      <w:r>
        <w:rPr>
          <w:rFonts w:ascii="Times New Roman" w:hAnsi="Times New Roman" w:eastAsia="Times New Roman" w:cs="Times New Roman"/>
          <w:sz w:val="28"/>
          <w:szCs w:val="28"/>
          <w:highlight w:val="white"/>
          <w:lang w:eastAsia="zh-CN"/>
        </w:rPr>
        <w:t xml:space="preserve"> выполняются на территории Мамонтовского, Михайловского, Ребрихинского, Троицкого, </w:t>
      </w:r>
      <w:r>
        <w:rPr>
          <w:rFonts w:ascii="Times New Roman" w:hAnsi="Times New Roman" w:eastAsia="Times New Roman" w:cs="Times New Roman"/>
          <w:color w:val="auto"/>
          <w:sz w:val="28"/>
          <w:szCs w:val="28"/>
          <w:highlight w:val="white"/>
        </w:rPr>
        <w:t xml:space="preserve">Т</w:t>
      </w:r>
      <w:r>
        <w:rPr>
          <w:rFonts w:ascii="Times New Roman" w:hAnsi="Times New Roman" w:eastAsia="Times New Roman" w:cs="Times New Roman"/>
          <w:color w:val="auto"/>
          <w:sz w:val="28"/>
          <w:szCs w:val="28"/>
          <w:highlight w:val="white"/>
        </w:rPr>
        <w:t xml:space="preserve">огульск</w:t>
      </w:r>
      <w:r>
        <w:rPr>
          <w:rFonts w:ascii="Times New Roman" w:hAnsi="Times New Roman" w:eastAsia="Times New Roman" w:cs="Times New Roman"/>
          <w:color w:val="auto"/>
          <w:sz w:val="28"/>
          <w:szCs w:val="28"/>
          <w:highlight w:val="white"/>
        </w:rPr>
        <w:t xml:space="preserve">ого,</w:t>
      </w:r>
      <w:r>
        <w:rPr>
          <w:rFonts w:ascii="Times New Roman" w:hAnsi="Times New Roman" w:eastAsia="Times New Roman" w:cs="Times New Roman"/>
          <w:sz w:val="28"/>
          <w:szCs w:val="28"/>
          <w:highlight w:val="white"/>
          <w:lang w:eastAsia="zh-CN"/>
        </w:rPr>
        <w:t xml:space="preserve"> Усть-Пристанского, Тальменского, Третьяковского, Ельцовского, Кытмановского, Тогульского, Топчихинского, Усть-Калманского, Шелаболихинского, Шипуновского </w:t>
      </w:r>
      <w:r>
        <w:rPr>
          <w:rFonts w:ascii="Times New Roman" w:hAnsi="Times New Roman" w:eastAsia="Times New Roman" w:cs="Times New Roman"/>
          <w:sz w:val="28"/>
          <w:szCs w:val="28"/>
          <w:highlight w:val="white"/>
          <w:lang w:eastAsia="zh-CN"/>
        </w:rPr>
        <w:t xml:space="preserve">райо</w:t>
      </w:r>
      <w:r>
        <w:rPr>
          <w:rFonts w:ascii="Times New Roman" w:hAnsi="Times New Roman" w:eastAsia="Times New Roman" w:cs="Times New Roman"/>
          <w:sz w:val="28"/>
          <w:szCs w:val="28"/>
          <w:highlight w:val="white"/>
          <w:lang w:eastAsia="zh-CN"/>
        </w:rPr>
        <w:t xml:space="preserve">нов, г. Заринска в границах 333 кадастровых кварталов. </w:t>
      </w:r>
      <w:r>
        <w:rPr>
          <w:rFonts w:ascii="Times New Roman" w:hAnsi="Times New Roman" w:cs="Times New Roman"/>
          <w:sz w:val="28"/>
          <w:szCs w:val="28"/>
          <w:highlight w:val="none"/>
          <w14:ligatures w14:val="none"/>
        </w:rPr>
      </w:r>
      <w:r>
        <w:rPr>
          <w:rFonts w:ascii="Times New Roman" w:hAnsi="Times New Roman" w:eastAsia="Times New Roman" w:cs="Times New Roman"/>
          <w:sz w:val="28"/>
          <w:szCs w:val="28"/>
          <w:highlight w:val="white"/>
          <w:lang w:eastAsia="zh-CN"/>
          <w14:ligatures w14:val="none"/>
        </w:rPr>
      </w:r>
    </w:p>
    <w:p>
      <w:pPr>
        <w:ind w:firstLine="709"/>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white"/>
          <w:lang w:eastAsia="zh-CN"/>
        </w:rPr>
      </w:r>
      <w:r>
        <w:rPr>
          <w:rFonts w:ascii="Times New Roman" w:hAnsi="Times New Roman" w:eastAsia="Times New Roman" w:cs="Times New Roman"/>
          <w:sz w:val="28"/>
          <w:szCs w:val="28"/>
          <w:highlight w:val="none"/>
          <w14:ligatures w14:val="none"/>
        </w:rPr>
        <w:t xml:space="preserve">В 2026 году на территории </w:t>
      </w:r>
      <w:r>
        <w:rPr>
          <w:rFonts w:ascii="Times New Roman" w:hAnsi="Times New Roman" w:eastAsia="Times New Roman" w:cs="Times New Roman"/>
          <w:sz w:val="28"/>
          <w:szCs w:val="28"/>
          <w:highlight w:val="white"/>
          <w:lang w:eastAsia="zh-CN"/>
        </w:rPr>
        <w:t xml:space="preserve">Алтайского кра</w:t>
      </w:r>
      <w:r>
        <w:rPr>
          <w:rFonts w:ascii="Times New Roman" w:hAnsi="Times New Roman" w:eastAsia="Times New Roman" w:cs="Times New Roman"/>
          <w:sz w:val="28"/>
          <w:szCs w:val="28"/>
          <w:highlight w:val="none"/>
          <w14:ligatures w14:val="none"/>
        </w:rPr>
        <w:t xml:space="preserve">я планируется проведение </w:t>
      </w:r>
      <w:r>
        <w:rPr>
          <w:rFonts w:ascii="Times New Roman" w:hAnsi="Times New Roman" w:eastAsia="Times New Roman" w:cs="Times New Roman"/>
          <w:sz w:val="28"/>
          <w:szCs w:val="28"/>
          <w:highlight w:val="none"/>
        </w:rPr>
        <w:t xml:space="preserve">комплексных кадастровых работ федерального значения </w:t>
      </w:r>
      <w:r>
        <w:rPr>
          <w:rFonts w:ascii="Times New Roman" w:hAnsi="Times New Roman" w:eastAsia="Times New Roman" w:cs="Times New Roman"/>
          <w:sz w:val="28"/>
          <w:szCs w:val="28"/>
          <w:highlight w:val="white"/>
          <w:lang w:eastAsia="zh-CN"/>
        </w:rPr>
        <w:t xml:space="preserve">территории</w:t>
      </w:r>
      <w:r>
        <w:rPr>
          <w:rFonts w:ascii="Times New Roman" w:hAnsi="Times New Roman" w:eastAsia="Times New Roman" w:cs="Times New Roman"/>
          <w:color w:val="auto"/>
          <w:sz w:val="28"/>
          <w:szCs w:val="28"/>
          <w:highlight w:val="none"/>
          <w:lang w:eastAsia="zh-CN"/>
        </w:rPr>
        <w:t xml:space="preserve"> </w:t>
      </w:r>
      <w:r>
        <w:rPr>
          <w:rFonts w:ascii="Times New Roman" w:hAnsi="Times New Roman" w:eastAsia="Times New Roman" w:cs="Times New Roman"/>
          <w:color w:val="auto"/>
          <w:sz w:val="28"/>
          <w:szCs w:val="28"/>
          <w:highlight w:val="white"/>
          <w:lang w:eastAsia="zh-CN"/>
        </w:rPr>
        <w:t xml:space="preserve">Баевского, Бурлинского, Волчихинского, Егорьевского, Калманского, Ключевского, </w:t>
      </w:r>
      <w:r>
        <w:rPr>
          <w:rFonts w:ascii="Times New Roman" w:hAnsi="Times New Roman" w:eastAsia="Times New Roman" w:cs="Times New Roman"/>
          <w:color w:val="auto"/>
          <w:sz w:val="28"/>
          <w:szCs w:val="28"/>
          <w:highlight w:val="white"/>
          <w:lang w:eastAsia="zh-CN"/>
        </w:rPr>
        <w:t xml:space="preserve">Немецкого национального, Павловского, Панкрушихинского, Петропавловского, Поспелихинского, Ребрихинского, Смоленского, Табунского, Тюменцевского, Хабарского </w:t>
      </w:r>
      <w:r>
        <w:rPr>
          <w:rFonts w:ascii="Times New Roman" w:hAnsi="Times New Roman" w:eastAsia="Times New Roman" w:cs="Times New Roman"/>
          <w:sz w:val="28"/>
          <w:szCs w:val="28"/>
          <w:highlight w:val="white"/>
          <w:lang w:eastAsia="zh-CN"/>
        </w:rPr>
        <w:t xml:space="preserve">райо</w:t>
      </w:r>
      <w:r>
        <w:rPr>
          <w:rFonts w:ascii="Times New Roman" w:hAnsi="Times New Roman" w:eastAsia="Times New Roman" w:cs="Times New Roman"/>
          <w:sz w:val="28"/>
          <w:szCs w:val="28"/>
          <w:highlight w:val="white"/>
          <w:lang w:eastAsia="zh-CN"/>
        </w:rPr>
        <w:t xml:space="preserve">нов, </w:t>
      </w:r>
      <w:r>
        <w:rPr>
          <w:rFonts w:ascii="Times New Roman" w:hAnsi="Times New Roman" w:eastAsia="Times New Roman" w:cs="Times New Roman"/>
          <w:color w:val="auto"/>
          <w:sz w:val="28"/>
          <w:szCs w:val="28"/>
          <w:highlight w:val="white"/>
          <w:lang w:eastAsia="zh-CN"/>
        </w:rPr>
        <w:t xml:space="preserve">г. Барнаула</w:t>
      </w:r>
      <w:r>
        <w:rPr>
          <w:rFonts w:ascii="Times New Roman" w:hAnsi="Times New Roman" w:eastAsia="Times New Roman" w:cs="Times New Roman"/>
          <w:color w:val="auto"/>
          <w:sz w:val="28"/>
          <w:szCs w:val="28"/>
          <w:highlight w:val="white"/>
          <w:lang w:eastAsia="zh-CN"/>
        </w:rPr>
        <w:t xml:space="preserve"> </w:t>
      </w:r>
      <w:r>
        <w:rPr>
          <w:rFonts w:ascii="Times New Roman" w:hAnsi="Times New Roman" w:eastAsia="Times New Roman" w:cs="Times New Roman"/>
          <w:sz w:val="28"/>
          <w:szCs w:val="28"/>
          <w:highlight w:val="white"/>
          <w:lang w:eastAsia="zh-CN"/>
        </w:rPr>
        <w:t xml:space="preserve">в границах 766 кадастровых кварталов</w:t>
      </w:r>
      <w:r>
        <w:rPr>
          <w:rFonts w:ascii="Times New Roman" w:hAnsi="Times New Roman" w:eastAsia="Times New Roman" w:cs="Times New Roman"/>
          <w:sz w:val="28"/>
          <w:szCs w:val="28"/>
          <w:highlight w:val="none"/>
          <w14:ligatures w14: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eastAsia="Times New Roman" w:cs="Times New Roman"/>
          <w:b/>
          <w:bCs/>
          <w:i/>
          <w:sz w:val="28"/>
          <w:szCs w:val="28"/>
          <w:lang w:eastAsia="ru-RU"/>
          <w14:ligatures w14:val="none"/>
        </w:rPr>
      </w:pPr>
      <w:r>
        <w:rPr>
          <w:rFonts w:ascii="Times New Roman" w:hAnsi="Times New Roman" w:cs="Times New Roman"/>
          <w:b/>
          <w:bCs/>
          <w:i/>
          <w:iCs/>
          <w:sz w:val="28"/>
          <w:szCs w:val="28"/>
          <w:highlight w:val="none"/>
          <w14:ligatures w14:val="none"/>
        </w:rPr>
        <w:t xml:space="preserve">5. </w:t>
      </w:r>
      <w:r>
        <w:rPr>
          <w:rFonts w:ascii="Times New Roman" w:hAnsi="Times New Roman" w:eastAsia="Times New Roman" w:cs="Times New Roman"/>
          <w:b/>
          <w:bCs/>
          <w:i/>
          <w:iCs/>
          <w:sz w:val="28"/>
          <w:szCs w:val="28"/>
          <w:lang w:eastAsia="ru-RU"/>
        </w:rPr>
        <w:t xml:space="preserve">Выявление неиспользуемых и неэффективно используемых земель на территории Алтайского края в 2024 - 2025 годах</w:t>
      </w:r>
      <w:r>
        <w:rPr>
          <w:rFonts w:ascii="Times New Roman" w:hAnsi="Times New Roman" w:cs="Times New Roman"/>
          <w:b/>
          <w:bCs/>
          <w:i/>
          <w:sz w:val="28"/>
          <w:szCs w:val="28"/>
          <w:highlight w:val="none"/>
          <w14:ligatures w14:val="none"/>
        </w:rPr>
      </w:r>
      <w:r>
        <w:rPr>
          <w:rFonts w:ascii="Times New Roman" w:hAnsi="Times New Roman" w:eastAsia="Times New Roman" w:cs="Times New Roman"/>
          <w:b/>
          <w:bCs/>
          <w:i/>
          <w:sz w:val="28"/>
          <w:szCs w:val="28"/>
          <w:lang w:eastAsia="ru-RU"/>
          <w14:ligatures w14:val="none"/>
        </w:rPr>
      </w:r>
    </w:p>
    <w:p>
      <w:pPr>
        <w:ind w:firstLine="709"/>
        <w:jc w:val="both"/>
        <w:rPr>
          <w:rFonts w:ascii="Times New Roman" w:hAnsi="Times New Roman" w:eastAsia="Times New Roman" w:cs="Times New Roman"/>
          <w:sz w:val="28"/>
          <w:szCs w:val="28"/>
          <w14:ligatures w14:val="none"/>
        </w:rPr>
      </w:pPr>
      <w:r>
        <w:rPr>
          <w:rFonts w:ascii="Times New Roman" w:hAnsi="Times New Roman" w:eastAsia="Times New Roman" w:cs="Times New Roman"/>
          <w:b/>
          <w:bCs/>
          <w:i/>
          <w:iCs/>
          <w:sz w:val="28"/>
          <w:szCs w:val="28"/>
          <w:lang w:eastAsia="ru-RU"/>
        </w:rPr>
      </w:r>
      <w:r>
        <w:rPr>
          <w:rFonts w:ascii="Times New Roman" w:hAnsi="Times New Roman" w:eastAsia="Times New Roman" w:cs="Times New Roman"/>
          <w:sz w:val="28"/>
          <w:szCs w:val="28"/>
        </w:rPr>
        <w:t xml:space="preserve">Не</w:t>
      </w:r>
      <w:r>
        <w:rPr>
          <w:rFonts w:ascii="Times New Roman" w:hAnsi="Times New Roman" w:eastAsia="Times New Roman" w:cs="Times New Roman"/>
          <w:sz w:val="28"/>
          <w:szCs w:val="28"/>
        </w:rPr>
        <w:t xml:space="preserve">использование земель в Российской Федерации представляет собой актуальную проблему, отражающую неэффективное управление земельными ресурсами. По статистике, в Российской Федерации порядка тридцати процентов предоставленных земель не используются, либо испо</w:t>
      </w:r>
      <w:r>
        <w:rPr>
          <w:rFonts w:ascii="Times New Roman" w:hAnsi="Times New Roman" w:eastAsia="Times New Roman" w:cs="Times New Roman"/>
          <w:sz w:val="28"/>
          <w:szCs w:val="28"/>
        </w:rPr>
        <w:t xml:space="preserve">льз</w:t>
      </w:r>
      <w:r>
        <w:rPr>
          <w:rFonts w:ascii="Times New Roman" w:hAnsi="Times New Roman" w:eastAsia="Times New Roman" w:cs="Times New Roman"/>
          <w:sz w:val="28"/>
          <w:szCs w:val="28"/>
        </w:rPr>
        <w:t xml:space="preserve">ую</w:t>
      </w:r>
      <w:r>
        <w:rPr>
          <w:rFonts w:ascii="Times New Roman" w:hAnsi="Times New Roman" w:eastAsia="Times New Roman" w:cs="Times New Roman"/>
          <w:sz w:val="28"/>
          <w:szCs w:val="28"/>
        </w:rPr>
        <w:t xml:space="preserve">тся </w:t>
        <w:br/>
        <w:t xml:space="preserve">не по целевому назначению. </w:t>
      </w:r>
      <w:r>
        <w:rPr>
          <w:rFonts w:ascii="Times New Roman" w:hAnsi="Times New Roman" w:cs="Times New Roman"/>
          <w:b/>
          <w:bCs/>
          <w:i/>
          <w:sz w:val="28"/>
          <w:szCs w:val="28"/>
          <w:highlight w:val="none"/>
          <w14:ligatures w14:val="none"/>
        </w:rPr>
      </w:r>
      <w:r>
        <w:rPr>
          <w:rFonts w:ascii="Times New Roman" w:hAnsi="Times New Roman" w:eastAsia="Times New Roman" w:cs="Times New Roman"/>
          <w:sz w:val="28"/>
          <w:szCs w:val="28"/>
          <w14:ligatures w14:val="none"/>
        </w:rPr>
      </w:r>
    </w:p>
    <w:p>
      <w:pPr>
        <w:ind w:firstLine="709"/>
        <w:jc w:val="both"/>
        <w:rPr>
          <w:rFonts w:ascii="Times New Roman" w:hAnsi="Times New Roman" w:eastAsia="Times New Roman" w:cs="Times New Roman"/>
          <w:sz w:val="28"/>
          <w:szCs w:val="28"/>
          <w14:ligatures w14:val="none"/>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В последнее время Правительством Российской Федерации предпринят ряд мер по совершенствованию нормативного правового регулирования в части стимулирования правообладателей</w:t>
      </w:r>
      <w:r>
        <w:rPr>
          <w:rFonts w:ascii="Times New Roman" w:hAnsi="Times New Roman" w:eastAsia="Times New Roman" w:cs="Times New Roman"/>
          <w:sz w:val="28"/>
          <w:szCs w:val="28"/>
          <w:highlight w:val="none"/>
        </w:rPr>
        <w:t xml:space="preserve"> начать использовать свои земельные участки — осваивать или продавать их, если они им не нужны</w:t>
      </w:r>
      <w:r>
        <w:rPr>
          <w:rFonts w:ascii="Times New Roman" w:hAnsi="Times New Roman" w:eastAsia="Times New Roman" w:cs="Times New Roman"/>
          <w:sz w:val="28"/>
          <w:szCs w:val="28"/>
        </w:rPr>
        <w:t xml:space="preserve">.</w:t>
      </w:r>
      <w:r>
        <w:rPr>
          <w:rFonts w:ascii="Times New Roman" w:hAnsi="Times New Roman" w:cs="Times New Roman"/>
          <w:b/>
          <w:bCs/>
          <w:i/>
          <w:sz w:val="28"/>
          <w:szCs w:val="28"/>
          <w:highlight w:val="none"/>
          <w14:ligatures w14:val="none"/>
        </w:rPr>
      </w:r>
      <w:r>
        <w:rPr>
          <w:rFonts w:ascii="Times New Roman" w:hAnsi="Times New Roman" w:eastAsia="Times New Roman" w:cs="Times New Roman"/>
          <w:sz w:val="28"/>
          <w:szCs w:val="28"/>
          <w14:ligatures w14:val="none"/>
        </w:rPr>
      </w:r>
    </w:p>
    <w:p>
      <w:pPr>
        <w:ind w:firstLine="709"/>
        <w:jc w:val="both"/>
        <w:rPr>
          <w:rFonts w:ascii="Times New Roman" w:hAnsi="Times New Roman" w:eastAsia="Times New Roman" w:cs="Times New Roman"/>
          <w:sz w:val="28"/>
          <w:szCs w:val="28"/>
          <w14:ligatures w14:val="none"/>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С </w:t>
      </w:r>
      <w:r>
        <w:rPr>
          <w:rFonts w:ascii="Times New Roman" w:hAnsi="Times New Roman" w:eastAsia="Times New Roman" w:cs="Times New Roman"/>
          <w:sz w:val="28"/>
          <w:szCs w:val="28"/>
          <w:highlight w:val="none"/>
        </w:rPr>
        <w:t xml:space="preserve">1 м</w:t>
      </w:r>
      <w:r>
        <w:rPr>
          <w:rFonts w:ascii="Times New Roman" w:hAnsi="Times New Roman" w:eastAsia="Times New Roman" w:cs="Times New Roman"/>
          <w:sz w:val="28"/>
          <w:szCs w:val="28"/>
          <w:highlight w:val="none"/>
        </w:rPr>
        <w:t xml:space="preserve">арта 2025 года вступила в силу новая норма Земельного кодекса – статья 85.1 «</w:t>
      </w:r>
      <w:r>
        <w:rPr>
          <w:rFonts w:ascii="Times New Roman" w:hAnsi="Times New Roman" w:eastAsia="Times New Roman" w:cs="Times New Roman"/>
          <w:sz w:val="28"/>
          <w:szCs w:val="28"/>
          <w:highlight w:val="none"/>
        </w:rPr>
        <w:t xml:space="preserve">Освоение земельных участков из состава земель населенных пунктов и их использование</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rPr>
        <w:t xml:space="preserve"> (введена Федеральным законом от 08.08.2024 № 307-ФЗ), которой определяется т</w:t>
      </w:r>
      <w:r>
        <w:rPr>
          <w:rFonts w:ascii="Times New Roman" w:hAnsi="Times New Roman" w:eastAsia="Times New Roman" w:cs="Times New Roman"/>
          <w:sz w:val="28"/>
          <w:szCs w:val="28"/>
        </w:rPr>
        <w:t xml:space="preserve">рехлетний срок для освоения земельных участков, расположенных </w:t>
        <w:br/>
        <w:t xml:space="preserve">в границах населенных пунктов, садовых и огородных зе</w:t>
      </w:r>
      <w:r>
        <w:rPr>
          <w:rFonts w:ascii="Times New Roman" w:hAnsi="Times New Roman" w:eastAsia="Times New Roman" w:cs="Times New Roman"/>
          <w:sz w:val="28"/>
          <w:szCs w:val="28"/>
        </w:rPr>
        <w:t xml:space="preserve">мельных участков. </w:t>
      </w:r>
      <w:r>
        <w:rPr>
          <w:rFonts w:ascii="Times New Roman" w:hAnsi="Times New Roman" w:eastAsia="Times New Roman" w:cs="Times New Roman"/>
          <w:sz w:val="28"/>
          <w:szCs w:val="28"/>
        </w:rPr>
        <w:t xml:space="preserve"> </w:t>
      </w:r>
      <w:r>
        <w:rPr>
          <w:rFonts w:ascii="Times New Roman" w:hAnsi="Times New Roman" w:cs="Times New Roman"/>
          <w:b/>
          <w:bCs/>
          <w:i/>
          <w:sz w:val="28"/>
          <w:szCs w:val="28"/>
          <w:highlight w:val="none"/>
          <w14:ligatures w14:val="none"/>
        </w:rPr>
      </w:r>
      <w:r>
        <w:rPr>
          <w:rFonts w:ascii="Times New Roman" w:hAnsi="Times New Roman" w:eastAsia="Times New Roman" w:cs="Times New Roman"/>
          <w:sz w:val="28"/>
          <w:szCs w:val="28"/>
          <w14:ligatures w14:val="none"/>
        </w:rPr>
      </w:r>
    </w:p>
    <w:p>
      <w:pPr>
        <w:ind w:firstLine="709"/>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В новой статье раскрывается понятие освоения – </w:t>
      </w:r>
      <w:r>
        <w:rPr>
          <w:rFonts w:ascii="Times New Roman" w:hAnsi="Times New Roman" w:cs="Times New Roman"/>
          <w:sz w:val="28"/>
          <w:szCs w:val="28"/>
        </w:rPr>
        <w:t xml:space="preserve">это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r>
        <w:rPr>
          <w:rFonts w:ascii="Times New Roman" w:hAnsi="Times New Roman" w:cs="Times New Roman"/>
          <w:sz w:val="28"/>
          <w:szCs w:val="28"/>
          <w:highlight w:val="none"/>
        </w:rPr>
        <w:t xml:space="preserve">Устанавливается срок такого освоения - 3 года, которые исчисляются с момента регистрации права на приобретаемые участки, и с 1 марта 2025 для уже зарегистрированных в Росреестре участков.</w:t>
      </w:r>
      <w:r>
        <w:rPr>
          <w:rFonts w:ascii="Times New Roman" w:hAnsi="Times New Roman" w:cs="Times New Roman"/>
          <w:sz w:val="28"/>
          <w:szCs w:val="28"/>
          <w:highlight w:val="none"/>
        </w:rPr>
        <w:t xml:space="preserve"> </w:t>
      </w:r>
      <w:r>
        <w:rPr>
          <w:rFonts w:ascii="Times New Roman" w:hAnsi="Times New Roman" w:cs="Times New Roman"/>
          <w:b/>
          <w:bCs/>
          <w:i/>
          <w:sz w:val="28"/>
          <w:szCs w:val="28"/>
          <w:highlight w:val="none"/>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cs="Times New Roman"/>
          <w:sz w:val="28"/>
          <w:szCs w:val="28"/>
          <w:highlight w:val="none"/>
          <w14:ligatures w14: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Перечень таких мероприятий утвержден распоряжением  Правительства РФ от </w:t>
      </w:r>
      <w:r>
        <w:rPr>
          <w:rFonts w:ascii="Times New Roman" w:hAnsi="Times New Roman" w:cs="Times New Roman"/>
          <w:sz w:val="28"/>
          <w:szCs w:val="28"/>
          <w:highlight w:val="none"/>
        </w:rPr>
        <w:t xml:space="preserve">24.04.2025 № 1021-р</w:t>
      </w:r>
      <w:r>
        <w:rPr>
          <w:rFonts w:ascii="Times New Roman" w:hAnsi="Times New Roman" w:cs="Times New Roman"/>
          <w:sz w:val="28"/>
          <w:szCs w:val="28"/>
          <w:highlight w:val="none"/>
        </w:rPr>
        <w:t xml:space="preserve">. К </w:t>
      </w:r>
      <w:r>
        <w:rPr>
          <w:rFonts w:ascii="Times New Roman" w:hAnsi="Times New Roman" w:cs="Times New Roman"/>
          <w:sz w:val="28"/>
          <w:szCs w:val="28"/>
        </w:rPr>
        <w:t xml:space="preserve">мероприятиям </w:t>
      </w:r>
      <w:r>
        <w:rPr>
          <w:rFonts w:ascii="Times New Roman" w:hAnsi="Times New Roman" w:cs="Times New Roman"/>
          <w:sz w:val="28"/>
          <w:szCs w:val="28"/>
        </w:rPr>
        <w:t xml:space="preserve">по освоению земельных участков относится, например, освобождение от сорной и иной расти</w:t>
      </w:r>
      <w:r>
        <w:rPr>
          <w:rFonts w:ascii="Times New Roman" w:hAnsi="Times New Roman" w:cs="Times New Roman"/>
          <w:sz w:val="28"/>
          <w:szCs w:val="28"/>
          <w:highlight w:val="none"/>
        </w:rPr>
        <w:t xml:space="preserve">тельности, отходов, предметов, которые мешают целевому ис</w:t>
      </w:r>
      <w:r>
        <w:rPr>
          <w:rFonts w:ascii="Times New Roman" w:hAnsi="Times New Roman" w:cs="Times New Roman"/>
          <w:sz w:val="28"/>
          <w:szCs w:val="28"/>
          <w:highlight w:val="none"/>
        </w:rPr>
        <w:t xml:space="preserve">пользованию земельных участков</w:t>
      </w:r>
      <w:r>
        <w:rPr>
          <w:rFonts w:ascii="Times New Roman" w:hAnsi="Times New Roman" w:cs="Times New Roman"/>
          <w:sz w:val="28"/>
          <w:szCs w:val="28"/>
          <w:highlight w:val="none"/>
        </w:rPr>
        <w:t xml:space="preserve">.</w:t>
      </w:r>
      <w:r>
        <w:rPr>
          <w:rFonts w:ascii="Times New Roman" w:hAnsi="Times New Roman" w:cs="Times New Roman"/>
          <w:b/>
          <w:bCs/>
          <w:i/>
          <w:sz w:val="28"/>
          <w:szCs w:val="28"/>
          <w:highlight w:val="none"/>
          <w14:ligatures w14:val="none"/>
        </w:rPr>
      </w:r>
      <w:r>
        <w:rPr>
          <w:rFonts w:ascii="Times New Roman" w:hAnsi="Times New Roman" w:cs="Times New Roman"/>
          <w:sz w:val="28"/>
          <w:szCs w:val="28"/>
          <w:highlight w:val="none"/>
          <w14:ligatures w14:val="none"/>
        </w:rPr>
      </w:r>
    </w:p>
    <w:p>
      <w:pPr>
        <w:ind w:firstLine="709"/>
        <w:jc w:val="both"/>
        <w:rPr>
          <w:rFonts w:ascii="Times New Roman" w:hAnsi="Times New Roman" w:cs="Times New Roman"/>
          <w:sz w:val="28"/>
          <w:szCs w:val="28"/>
          <w14:ligatures w14: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К тому же, </w:t>
      </w:r>
      <w:r>
        <w:rPr>
          <w:rFonts w:ascii="Times New Roman" w:hAnsi="Times New Roman" w:cs="Times New Roman"/>
          <w:sz w:val="28"/>
          <w:szCs w:val="28"/>
          <w:highlight w:val="none"/>
        </w:rPr>
        <w:t xml:space="preserve">Постановлением Правительства Российской Федерации от 31 мая 2025 г. № 826 утверждены </w:t>
      </w:r>
      <w:r>
        <w:rPr>
          <w:rFonts w:ascii="Times New Roman" w:hAnsi="Times New Roman" w:cs="Times New Roman"/>
          <w:sz w:val="28"/>
          <w:szCs w:val="28"/>
          <w:highlight w:val="none"/>
        </w:rPr>
        <w:t xml:space="preserve">признаки неиспользования</w:t>
      </w:r>
      <w:r>
        <w:t xml:space="preserve"> </w:t>
      </w:r>
      <w:r>
        <w:rPr>
          <w:rFonts w:ascii="Times New Roman" w:hAnsi="Times New Roman" w:cs="Times New Roman"/>
          <w:sz w:val="28"/>
          <w:szCs w:val="28"/>
        </w:rPr>
        <w:t xml:space="preserve">земельных участков</w:t>
      </w:r>
      <w:r>
        <w:rPr>
          <w:rFonts w:ascii="Times New Roman" w:hAnsi="Times New Roman" w:cs="Times New Roman"/>
          <w:sz w:val="28"/>
          <w:szCs w:val="28"/>
        </w:rPr>
        <w:t xml:space="preserve">.</w:t>
      </w:r>
      <w:r>
        <w:rPr>
          <w:rFonts w:ascii="Times New Roman" w:hAnsi="Times New Roman" w:cs="Times New Roman"/>
          <w:b/>
          <w:bCs/>
          <w:i/>
          <w:sz w:val="28"/>
          <w:szCs w:val="28"/>
          <w:highlight w:val="none"/>
          <w14:ligatures w14:val="none"/>
        </w:rPr>
      </w:r>
      <w:r>
        <w:rPr>
          <w:rFonts w:ascii="Times New Roman" w:hAnsi="Times New Roman" w:cs="Times New Roman"/>
          <w:sz w:val="28"/>
          <w:szCs w:val="28"/>
          <w14:ligatures w14:val="none"/>
        </w:rPr>
      </w:r>
    </w:p>
    <w:p>
      <w:pPr>
        <w:ind w:firstLine="709"/>
        <w:jc w:val="both"/>
        <w:rPr>
          <w:rFonts w:ascii="Times New Roman" w:hAnsi="Times New Roman" w:cs="Times New Roman"/>
          <w:b/>
          <w:bCs/>
          <w:i/>
          <w:sz w:val="28"/>
          <w:szCs w:val="28"/>
          <w:highlight w:val="none"/>
          <w14:ligatures w14:val="none"/>
        </w:rPr>
      </w:pPr>
      <w:r>
        <w:rPr>
          <w:rFonts w:ascii="Times New Roman" w:hAnsi="Times New Roman" w:cs="Times New Roman"/>
          <w:b/>
          <w:bCs/>
          <w:sz w:val="28"/>
          <w:szCs w:val="28"/>
        </w:rPr>
      </w:r>
      <w:r>
        <w:rPr>
          <w:rFonts w:ascii="Times New Roman" w:hAnsi="Times New Roman" w:cs="Times New Roman"/>
          <w:b/>
          <w:bCs/>
          <w:sz w:val="28"/>
          <w:szCs w:val="28"/>
          <w:highlight w:val="none"/>
        </w:rPr>
        <w:t xml:space="preserve">К таким признакам относятся:</w:t>
      </w:r>
      <w:r>
        <w:rPr>
          <w:b/>
          <w:bCs/>
        </w:rPr>
      </w:r>
      <w:r>
        <w:rPr>
          <w:rFonts w:ascii="Times New Roman" w:hAnsi="Times New Roman" w:cs="Times New Roman"/>
          <w:b/>
          <w:bCs/>
          <w:i/>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отсутствие на земельном участке в течение пяти и более лет здания, строения, сооружения, для строительства которых предназначен земельный участок, </w:t>
      </w:r>
      <w:r>
        <w:rPr>
          <w:rFonts w:ascii="Times New Roman" w:hAnsi="Times New Roman" w:cs="Times New Roman"/>
          <w:sz w:val="28"/>
          <w:szCs w:val="28"/>
          <w:highlight w:val="none"/>
        </w:rPr>
        <w:t xml:space="preserve">и в отношении которых в соответствии с законом осуществлена государственная регистрация прав на такие здание, строение, сооружение</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разрушение крыши, стен, фундамента, отсутствие окон или стекол </w:t>
        <w:br/>
        <w:t xml:space="preserve">на окнах</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разрушение или повреждение части садового дома; </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захламление </w:t>
      </w:r>
      <w:r>
        <w:rPr>
          <w:rFonts w:ascii="Times New Roman" w:hAnsi="Times New Roman" w:cs="Times New Roman"/>
          <w:sz w:val="28"/>
          <w:szCs w:val="28"/>
          <w:highlight w:val="none"/>
        </w:rPr>
        <w:t xml:space="preserve">более чем 50% площади земельного участка предметами, </w:t>
      </w:r>
      <w:r>
        <w:rPr>
          <w:rFonts w:ascii="Times New Roman" w:hAnsi="Times New Roman" w:cs="Times New Roman"/>
          <w:sz w:val="28"/>
          <w:szCs w:val="28"/>
          <w:highlight w:val="none"/>
        </w:rPr>
        <w:t xml:space="preserve">‎</w:t>
        <w:br/>
        <w:t xml:space="preserve">не связанными с его разрешенным использованием и целевым назначением</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загрязнение </w:t>
      </w:r>
      <w:r>
        <w:rPr>
          <w:rFonts w:ascii="Times New Roman" w:hAnsi="Times New Roman" w:cs="Times New Roman"/>
          <w:sz w:val="28"/>
          <w:szCs w:val="28"/>
          <w:highlight w:val="none"/>
        </w:rPr>
        <w:t xml:space="preserve">более чем 50%</w:t>
      </w:r>
      <w:r>
        <w:rPr>
          <w:rFonts w:ascii="Times New Roman" w:hAnsi="Times New Roman" w:cs="Times New Roman"/>
          <w:sz w:val="28"/>
          <w:szCs w:val="28"/>
          <w:highlight w:val="none"/>
        </w:rPr>
        <w:t xml:space="preserve"> площади земельного участка отходами производства и потребления, в том числе твердыми коммунальными отходами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838"/>
        <w:numPr>
          <w:ilvl w:val="0"/>
          <w:numId w:val="2"/>
        </w:numPr>
        <w:jc w:val="both"/>
        <w:spacing w:after="0" w:line="276" w:lineRule="auto"/>
        <w:rPr>
          <w:rFonts w:ascii="Times New Roman" w:hAnsi="Times New Roman" w:cs="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наличие на более чем 50% площади земельного участка сорных растений высотой более одного метра и (или) деревьев, кустарников </w:t>
        <w:br/>
        <w:t xml:space="preserve">‎(за исключением деревьев и иных насаждений, являющихся элементами благоустройства и озеленения территории земель</w:t>
      </w:r>
      <w:r>
        <w:rPr>
          <w:rFonts w:ascii="Times New Roman" w:hAnsi="Times New Roman" w:cs="Times New Roman"/>
          <w:sz w:val="28"/>
          <w:szCs w:val="28"/>
          <w:highlight w:val="none"/>
        </w:rPr>
        <w:t xml:space="preserve">ного участка)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ind w:firstLine="709"/>
        <w:jc w:val="both"/>
        <w:spacing w:after="0" w:line="276" w:lineRule="auto"/>
      </w:pPr>
      <w:r>
        <w:rPr>
          <w:rFonts w:ascii="Times New Roman" w:hAnsi="Times New Roman" w:cs="Times New Roman"/>
          <w:sz w:val="28"/>
          <w:szCs w:val="28"/>
          <w:highlight w:val="none"/>
        </w:rPr>
      </w:r>
      <w:r>
        <w:rPr>
          <w:rFonts w:ascii="Times New Roman" w:hAnsi="Times New Roman" w:cs="Times New Roman"/>
          <w:sz w:val="28"/>
          <w:szCs w:val="28"/>
        </w:rPr>
        <w:t xml:space="preserve">Постановление вступает в силу с 1 сентября 2025 г. и действует </w:t>
        <w:br/>
        <w:t xml:space="preserve">до 1 сентября 2031 г.</w:t>
      </w:r>
      <w:r>
        <w:rPr>
          <w:rFonts w:ascii="Times New Roman" w:hAnsi="Times New Roman" w:cs="Times New Roman"/>
          <w:sz w:val="28"/>
          <w:szCs w:val="28"/>
        </w:rPr>
        <w:t xml:space="preserve"> Установленные </w:t>
      </w:r>
      <w:r>
        <w:rPr>
          <w:rFonts w:ascii="Times New Roman" w:hAnsi="Times New Roman" w:cs="Times New Roman"/>
          <w:sz w:val="28"/>
          <w:szCs w:val="28"/>
        </w:rPr>
        <w:t xml:space="preserve">признаки неиспользования земельных участков </w:t>
      </w:r>
      <w:r>
        <w:rPr>
          <w:rFonts w:ascii="Times New Roman" w:hAnsi="Times New Roman" w:cs="Times New Roman"/>
          <w:sz w:val="28"/>
          <w:szCs w:val="28"/>
        </w:rPr>
        <w:t xml:space="preserve">будут </w:t>
      </w:r>
      <w:r>
        <w:rPr>
          <w:rFonts w:ascii="Times New Roman" w:hAnsi="Times New Roman" w:cs="Times New Roman"/>
          <w:sz w:val="28"/>
          <w:szCs w:val="28"/>
        </w:rPr>
        <w:t xml:space="preserve">подлежат</w:t>
      </w:r>
      <w:r>
        <w:rPr>
          <w:rFonts w:ascii="Times New Roman" w:hAnsi="Times New Roman" w:cs="Times New Roman"/>
          <w:sz w:val="28"/>
          <w:szCs w:val="28"/>
        </w:rPr>
        <w:t xml:space="preserve">ь</w:t>
      </w:r>
      <w:r>
        <w:rPr>
          <w:rFonts w:ascii="Times New Roman" w:hAnsi="Times New Roman" w:cs="Times New Roman"/>
          <w:sz w:val="28"/>
          <w:szCs w:val="28"/>
        </w:rPr>
        <w:t xml:space="preserve"> применению орган</w:t>
      </w:r>
      <w:r>
        <w:rPr>
          <w:rFonts w:ascii="Times New Roman" w:hAnsi="Times New Roman" w:cs="Times New Roman"/>
          <w:sz w:val="28"/>
          <w:szCs w:val="28"/>
        </w:rPr>
        <w:t xml:space="preserve">ами</w:t>
      </w:r>
      <w:r>
        <w:rPr>
          <w:rFonts w:ascii="Times New Roman" w:hAnsi="Times New Roman" w:cs="Times New Roman"/>
          <w:sz w:val="28"/>
          <w:szCs w:val="28"/>
        </w:rPr>
        <w:t xml:space="preserve">, осуществляющим</w:t>
      </w:r>
      <w:r>
        <w:rPr>
          <w:rFonts w:ascii="Times New Roman" w:hAnsi="Times New Roman" w:cs="Times New Roman"/>
          <w:sz w:val="28"/>
          <w:szCs w:val="28"/>
        </w:rPr>
        <w:t xml:space="preserve">и</w:t>
      </w:r>
      <w:r>
        <w:rPr>
          <w:rFonts w:ascii="Times New Roman" w:hAnsi="Times New Roman" w:cs="Times New Roman"/>
          <w:sz w:val="28"/>
          <w:szCs w:val="28"/>
        </w:rPr>
        <w:t xml:space="preserve"> федеральный государственный земельный контроль (надзор),</w:t>
      </w:r>
      <w:r>
        <w:rPr>
          <w:rFonts w:ascii="Times New Roman" w:hAnsi="Times New Roman" w:cs="Times New Roman"/>
          <w:sz w:val="28"/>
          <w:szCs w:val="28"/>
          <w:highlight w:val="none"/>
        </w:rPr>
        <w:t xml:space="preserve"> по истечении срока, отведенного на освоение.</w:t>
      </w:r>
      <w:r/>
    </w:p>
    <w:p>
      <w:pPr>
        <w:ind w:firstLine="709"/>
        <w:jc w:val="both"/>
        <w:spacing w:after="0" w:line="276"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Признаки не будут применяться в случаях, когда на участок наложен арест или он не мог быть использован по целевому назначению из-за стихийных бедствий или иных обстоятельств, исключающих использование.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both"/>
        <w:spacing w:line="276" w:lineRule="auto"/>
        <w:rPr>
          <w:rFonts w:ascii="Times New Roman" w:hAnsi="Times New Roman" w:cs="Times New Roman"/>
          <w:b w:val="0"/>
          <w:bCs w:val="0"/>
          <w:i w:val="0"/>
          <w:sz w:val="28"/>
          <w:szCs w:val="28"/>
          <w:highlight w:val="none"/>
          <w14:ligatures w14:val="none"/>
        </w:rPr>
      </w:pPr>
      <w:r>
        <w:rPr>
          <w:rFonts w:ascii="Times New Roman" w:hAnsi="Times New Roman" w:cs="Times New Roman"/>
          <w:sz w:val="28"/>
          <w:szCs w:val="28"/>
          <w:highlight w:val="none"/>
        </w:rPr>
      </w:r>
      <w:r>
        <w:rPr>
          <w:rFonts w:ascii="Times New Roman" w:hAnsi="Times New Roman" w:cs="Times New Roman"/>
          <w:sz w:val="28"/>
          <w:szCs w:val="28"/>
        </w:rPr>
        <w:t xml:space="preserve">З</w:t>
      </w:r>
      <w:r>
        <w:rPr>
          <w:rFonts w:ascii="Times New Roman" w:hAnsi="Times New Roman" w:cs="Times New Roman"/>
          <w:sz w:val="28"/>
          <w:szCs w:val="28"/>
        </w:rPr>
        <w:t xml:space="preserve">а 2024</w:t>
      </w:r>
      <w:r>
        <w:rPr>
          <w:rFonts w:ascii="Times New Roman" w:hAnsi="Times New Roman" w:cs="Times New Roman"/>
          <w:sz w:val="28"/>
          <w:szCs w:val="28"/>
        </w:rPr>
        <w:t xml:space="preserve">-2025 годы доля нарушений, выявленных инспекторами государственного земельного надзора Управления Росреестра по Алтайскому краю, связанных с неиспользованием земельных участков, предназначенных для жилищного или иного строительства, садоводства, огородниче</w:t>
      </w:r>
      <w:r>
        <w:rPr>
          <w:rFonts w:ascii="Times New Roman" w:hAnsi="Times New Roman" w:cs="Times New Roman"/>
          <w:sz w:val="28"/>
          <w:szCs w:val="28"/>
        </w:rPr>
        <w:t xml:space="preserve">ства составила 49% от общ</w:t>
      </w:r>
      <w:r>
        <w:rPr>
          <w:rFonts w:ascii="Times New Roman" w:hAnsi="Times New Roman" w:cs="Times New Roman"/>
          <w:sz w:val="28"/>
          <w:szCs w:val="28"/>
          <w:highlight w:val="none"/>
        </w:rPr>
        <w:t xml:space="preserve">его числа выявленных нарушений.</w:t>
      </w:r>
      <w:r>
        <w:rPr>
          <w:rFonts w:ascii="Times New Roman" w:hAnsi="Times New Roman" w:cs="Times New Roman"/>
          <w:b w:val="0"/>
          <w:bCs w:val="0"/>
          <w:i w:val="0"/>
          <w:sz w:val="28"/>
          <w:szCs w:val="28"/>
          <w:highlight w:val="none"/>
          <w14:ligatures w14:val="none"/>
        </w:rPr>
      </w:r>
      <w:r>
        <w:rPr>
          <w:rFonts w:ascii="Times New Roman" w:hAnsi="Times New Roman" w:cs="Times New Roman"/>
          <w:b w:val="0"/>
          <w:bCs w:val="0"/>
          <w:i w:val="0"/>
          <w:sz w:val="28"/>
          <w:szCs w:val="28"/>
          <w:highlight w:val="none"/>
          <w14:ligatures w14:val="none"/>
        </w:rPr>
      </w:r>
    </w:p>
    <w:p>
      <w:pPr>
        <w:jc w:val="both"/>
        <w:rPr>
          <w:rFonts w:ascii="Times New Roman" w:hAnsi="Times New Roman" w:eastAsia="Times New Roman" w:cs="Times New Roman"/>
          <w:sz w:val="28"/>
          <w:szCs w:val="28"/>
        </w:rPr>
      </w:pPr>
      <w:r>
        <w:rPr>
          <w:highlight w:val="none"/>
        </w:rPr>
      </w:r>
      <w:r>
        <w:rPr>
          <w:highlight w:val="none"/>
        </w:rPr>
      </w:r>
      <w:r>
        <w:rPr>
          <w:rFonts w:ascii="Times New Roman" w:hAnsi="Times New Roman" w:eastAsia="Times New Roman" w:cs="Times New Roman"/>
          <w:sz w:val="28"/>
          <w:szCs w:val="28"/>
        </w:rPr>
      </w:r>
    </w:p>
    <w:sectPr>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409020205020404"/>
  </w:font>
  <w:font w:name="Symbol">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Lines/>
      <w:keepNext/>
      <w:spacing w:before="480" w:after="200"/>
      <w:outlineLvl w:val="0"/>
    </w:pPr>
    <w:rPr>
      <w:rFonts w:ascii="Arial" w:hAnsi="Arial" w:eastAsia="Arial" w:cs="Arial"/>
      <w:sz w:val="40"/>
      <w:szCs w:val="40"/>
    </w:rPr>
  </w:style>
  <w:style w:type="character" w:styleId="659">
    <w:name w:val="Heading 1 Char"/>
    <w:link w:val="658"/>
    <w:uiPriority w:val="9"/>
    <w:rPr>
      <w:rFonts w:ascii="Arial" w:hAnsi="Arial" w:eastAsia="Arial" w:cs="Arial"/>
      <w:sz w:val="40"/>
      <w:szCs w:val="40"/>
    </w:rPr>
  </w:style>
  <w:style w:type="paragraph" w:styleId="660">
    <w:name w:val="Heading 2"/>
    <w:basedOn w:val="834"/>
    <w:next w:val="834"/>
    <w:link w:val="661"/>
    <w:uiPriority w:val="9"/>
    <w:unhideWhenUsed/>
    <w:qFormat/>
    <w:pPr>
      <w:keepLines/>
      <w:keepNext/>
      <w:spacing w:before="360" w:after="200"/>
      <w:outlineLvl w:val="1"/>
    </w:pPr>
    <w:rPr>
      <w:rFonts w:ascii="Arial" w:hAnsi="Arial" w:eastAsia="Arial" w:cs="Arial"/>
      <w:sz w:val="34"/>
    </w:rPr>
  </w:style>
  <w:style w:type="character" w:styleId="661">
    <w:name w:val="Heading 2 Char"/>
    <w:link w:val="660"/>
    <w:uiPriority w:val="9"/>
    <w:rPr>
      <w:rFonts w:ascii="Arial" w:hAnsi="Arial" w:eastAsia="Arial" w:cs="Arial"/>
      <w:sz w:val="34"/>
    </w:rPr>
  </w:style>
  <w:style w:type="paragraph" w:styleId="662">
    <w:name w:val="Heading 3"/>
    <w:basedOn w:val="834"/>
    <w:next w:val="834"/>
    <w:link w:val="663"/>
    <w:uiPriority w:val="9"/>
    <w:unhideWhenUsed/>
    <w:qFormat/>
    <w:pPr>
      <w:keepLines/>
      <w:keepNext/>
      <w:spacing w:before="320" w:after="200"/>
      <w:outlineLvl w:val="2"/>
    </w:pPr>
    <w:rPr>
      <w:rFonts w:ascii="Arial" w:hAnsi="Arial" w:eastAsia="Arial" w:cs="Arial"/>
      <w:sz w:val="30"/>
      <w:szCs w:val="30"/>
    </w:rPr>
  </w:style>
  <w:style w:type="character" w:styleId="663">
    <w:name w:val="Heading 3 Char"/>
    <w:link w:val="662"/>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link w:val="664"/>
    <w:uiPriority w:val="9"/>
    <w:rPr>
      <w:rFonts w:ascii="Arial" w:hAnsi="Arial" w:eastAsia="Arial" w:cs="Arial"/>
      <w:b/>
      <w:bCs/>
      <w:sz w:val="26"/>
      <w:szCs w:val="26"/>
    </w:rPr>
  </w:style>
  <w:style w:type="paragraph" w:styleId="666">
    <w:name w:val="Heading 5"/>
    <w:basedOn w:val="834"/>
    <w:next w:val="834"/>
    <w:link w:val="667"/>
    <w:uiPriority w:val="9"/>
    <w:unhideWhenUsed/>
    <w:qFormat/>
    <w:pPr>
      <w:keepLines/>
      <w:keepNext/>
      <w:spacing w:before="320" w:after="200"/>
      <w:outlineLvl w:val="4"/>
    </w:pPr>
    <w:rPr>
      <w:rFonts w:ascii="Arial" w:hAnsi="Arial" w:eastAsia="Arial" w:cs="Arial"/>
      <w:b/>
      <w:bCs/>
      <w:sz w:val="24"/>
      <w:szCs w:val="24"/>
    </w:rPr>
  </w:style>
  <w:style w:type="character" w:styleId="667">
    <w:name w:val="Heading 5 Char"/>
    <w:link w:val="666"/>
    <w:uiPriority w:val="9"/>
    <w:rPr>
      <w:rFonts w:ascii="Arial" w:hAnsi="Arial" w:eastAsia="Arial" w:cs="Arial"/>
      <w:b/>
      <w:bCs/>
      <w:sz w:val="24"/>
      <w:szCs w:val="24"/>
    </w:rPr>
  </w:style>
  <w:style w:type="paragraph" w:styleId="668">
    <w:name w:val="Heading 6"/>
    <w:basedOn w:val="834"/>
    <w:next w:val="834"/>
    <w:link w:val="669"/>
    <w:uiPriority w:val="9"/>
    <w:unhideWhenUsed/>
    <w:qFormat/>
    <w:pPr>
      <w:keepLines/>
      <w:keepNext/>
      <w:spacing w:before="320" w:after="200"/>
      <w:outlineLvl w:val="5"/>
    </w:pPr>
    <w:rPr>
      <w:rFonts w:ascii="Arial" w:hAnsi="Arial" w:eastAsia="Arial" w:cs="Arial"/>
      <w:b/>
      <w:bCs/>
      <w:sz w:val="22"/>
      <w:szCs w:val="22"/>
    </w:rPr>
  </w:style>
  <w:style w:type="character" w:styleId="669">
    <w:name w:val="Heading 6 Char"/>
    <w:link w:val="668"/>
    <w:uiPriority w:val="9"/>
    <w:rPr>
      <w:rFonts w:ascii="Arial" w:hAnsi="Arial" w:eastAsia="Arial" w:cs="Arial"/>
      <w:b/>
      <w:bCs/>
      <w:sz w:val="22"/>
      <w:szCs w:val="22"/>
    </w:rPr>
  </w:style>
  <w:style w:type="paragraph" w:styleId="670">
    <w:name w:val="Heading 7"/>
    <w:basedOn w:val="834"/>
    <w:next w:val="834"/>
    <w:link w:val="671"/>
    <w:uiPriority w:val="9"/>
    <w:unhideWhenUsed/>
    <w:qFormat/>
    <w:pPr>
      <w:keepLines/>
      <w:keepNext/>
      <w:spacing w:before="320" w:after="200"/>
      <w:outlineLvl w:val="6"/>
    </w:pPr>
    <w:rPr>
      <w:rFonts w:ascii="Arial" w:hAnsi="Arial" w:eastAsia="Arial" w:cs="Arial"/>
      <w:b/>
      <w:bCs/>
      <w:i/>
      <w:iCs/>
      <w:sz w:val="22"/>
      <w:szCs w:val="22"/>
    </w:rPr>
  </w:style>
  <w:style w:type="character" w:styleId="671">
    <w:name w:val="Heading 7 Char"/>
    <w:link w:val="670"/>
    <w:uiPriority w:val="9"/>
    <w:rPr>
      <w:rFonts w:ascii="Arial" w:hAnsi="Arial" w:eastAsia="Arial" w:cs="Arial"/>
      <w:b/>
      <w:bCs/>
      <w:i/>
      <w:iCs/>
      <w:sz w:val="22"/>
      <w:szCs w:val="22"/>
    </w:rPr>
  </w:style>
  <w:style w:type="paragraph" w:styleId="672">
    <w:name w:val="Heading 8"/>
    <w:basedOn w:val="834"/>
    <w:next w:val="834"/>
    <w:link w:val="673"/>
    <w:uiPriority w:val="9"/>
    <w:unhideWhenUsed/>
    <w:qFormat/>
    <w:pPr>
      <w:keepLines/>
      <w:keepNext/>
      <w:spacing w:before="320" w:after="200"/>
      <w:outlineLvl w:val="7"/>
    </w:pPr>
    <w:rPr>
      <w:rFonts w:ascii="Arial" w:hAnsi="Arial" w:eastAsia="Arial" w:cs="Arial"/>
      <w:i/>
      <w:iCs/>
      <w:sz w:val="22"/>
      <w:szCs w:val="22"/>
    </w:rPr>
  </w:style>
  <w:style w:type="character" w:styleId="673">
    <w:name w:val="Heading 8 Char"/>
    <w:link w:val="672"/>
    <w:uiPriority w:val="9"/>
    <w:rPr>
      <w:rFonts w:ascii="Arial" w:hAnsi="Arial" w:eastAsia="Arial" w:cs="Arial"/>
      <w:i/>
      <w:iCs/>
      <w:sz w:val="22"/>
      <w:szCs w:val="22"/>
    </w:rPr>
  </w:style>
  <w:style w:type="paragraph" w:styleId="674">
    <w:name w:val="Heading 9"/>
    <w:basedOn w:val="834"/>
    <w:next w:val="834"/>
    <w:link w:val="675"/>
    <w:uiPriority w:val="9"/>
    <w:unhideWhenUsed/>
    <w:qFormat/>
    <w:pPr>
      <w:keepLines/>
      <w:keepNext/>
      <w:spacing w:before="320" w:after="200"/>
      <w:outlineLvl w:val="8"/>
    </w:pPr>
    <w:rPr>
      <w:rFonts w:ascii="Arial" w:hAnsi="Arial" w:eastAsia="Arial" w:cs="Arial"/>
      <w:i/>
      <w:iCs/>
      <w:sz w:val="21"/>
      <w:szCs w:val="21"/>
    </w:rPr>
  </w:style>
  <w:style w:type="character" w:styleId="675">
    <w:name w:val="Heading 9 Char"/>
    <w:link w:val="674"/>
    <w:uiPriority w:val="9"/>
    <w:rPr>
      <w:rFonts w:ascii="Arial" w:hAnsi="Arial" w:eastAsia="Arial" w:cs="Arial"/>
      <w:i/>
      <w:iCs/>
      <w:sz w:val="21"/>
      <w:szCs w:val="21"/>
    </w:r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7">
    <w:name w:val="Grid Table 5 Dark - Accent 2"/>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1">
    <w:name w:val="Grid Table 5 Dark - Accent 6"/>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2">
    <w:name w:val="List Table 3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6">
    <w:name w:val="List Table 3 - Accent 6"/>
    <w:basedOn w:val="8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4 - Accent 2"/>
    <w:basedOn w:val="8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3">
    <w:name w:val="List Table 4 - Accent 6"/>
    <w:basedOn w:val="8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0">
    <w:name w:val="List Table 7 Colorful - Accent 2"/>
    <w:basedOn w:val="8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4">
    <w:name w:val="List Table 7 Colorful - Accent 6"/>
    <w:basedOn w:val="8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7">
    <w:name w:val="Lined - Accent 2"/>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1">
    <w:name w:val="Lined - Accent 6"/>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Bordered &amp; Lined - Accent 2"/>
    <w:basedOn w:val="8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Bordered &amp; Lined - Accent 6"/>
    <w:basedOn w:val="8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paragraph" w:styleId="837">
    <w:name w:val="No Spacing"/>
    <w:basedOn w:val="834"/>
    <w:uiPriority w:val="1"/>
    <w:qFormat/>
    <w:pPr>
      <w:spacing w:after="0" w:line="240" w:lineRule="auto"/>
    </w:pPr>
  </w:style>
  <w:style w:type="paragraph" w:styleId="838">
    <w:name w:val="List Paragraph"/>
    <w:basedOn w:val="834"/>
    <w:uiPriority w:val="34"/>
    <w:qFormat/>
    <w:pPr>
      <w:contextualSpacing/>
      <w:ind w:left="720"/>
    </w:pPr>
  </w:style>
  <w:style w:type="character" w:styleId="83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2025-07-01T03:02:15Z</dcterms:modified>
</cp:coreProperties>
</file>