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91" w:rsidRDefault="00D61691" w:rsidP="00B9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91">
        <w:rPr>
          <w:rFonts w:ascii="Times New Roman" w:hAnsi="Times New Roman" w:cs="Times New Roman"/>
          <w:sz w:val="28"/>
          <w:szCs w:val="28"/>
        </w:rPr>
        <w:t xml:space="preserve">17 декабря – крайний срок </w:t>
      </w:r>
    </w:p>
    <w:p w:rsidR="00D4300D" w:rsidRDefault="00D61691" w:rsidP="00B9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91">
        <w:rPr>
          <w:rFonts w:ascii="Times New Roman" w:hAnsi="Times New Roman" w:cs="Times New Roman"/>
          <w:sz w:val="28"/>
          <w:szCs w:val="28"/>
        </w:rPr>
        <w:t>подачи заявления на получение патента на 2025 год</w:t>
      </w:r>
    </w:p>
    <w:p w:rsidR="00B963E0" w:rsidRDefault="00B963E0" w:rsidP="00B96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3E0" w:rsidRDefault="00B963E0" w:rsidP="00B963E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3E0">
        <w:rPr>
          <w:rFonts w:ascii="Times New Roman" w:hAnsi="Times New Roman" w:cs="Times New Roman"/>
          <w:sz w:val="24"/>
          <w:szCs w:val="24"/>
        </w:rPr>
        <w:t>Чтобы перейти на патентную систему налогообложения (ПСН), индивидуальному предпринимателю необходимо подать в налоговый орган заявление не позднее, чем за 10 дней до начала применения ПСН</w:t>
      </w:r>
      <w:r w:rsidR="0005104B" w:rsidRPr="0005104B">
        <w:t xml:space="preserve"> </w:t>
      </w:r>
      <w:r w:rsidR="0005104B" w:rsidRPr="0005104B">
        <w:rPr>
          <w:rFonts w:ascii="Times New Roman" w:hAnsi="Times New Roman" w:cs="Times New Roman"/>
          <w:sz w:val="24"/>
          <w:szCs w:val="24"/>
        </w:rPr>
        <w:t>до 1 января 2025 года, то есть не позднее 17 декабря 2024 года.</w:t>
      </w:r>
      <w:r w:rsidRPr="00B9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E0" w:rsidRP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</w:rPr>
        <w:t>Подать заявление на патент в налоговый орган можно:</w:t>
      </w:r>
    </w:p>
    <w:p w:rsidR="00B963E0" w:rsidRP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Segoe UI Symbol" w:hAnsi="Segoe UI Symbol" w:cs="Segoe UI Symbol"/>
          <w:sz w:val="24"/>
          <w:szCs w:val="24"/>
        </w:rPr>
        <w:t>🔹</w:t>
      </w:r>
      <w:r w:rsidRPr="00B963E0">
        <w:rPr>
          <w:rFonts w:ascii="Times New Roman" w:hAnsi="Times New Roman" w:cs="Times New Roman"/>
          <w:sz w:val="24"/>
          <w:szCs w:val="24"/>
        </w:rPr>
        <w:t>в электронной форме по телекоммуникационным каналам связи</w:t>
      </w:r>
    </w:p>
    <w:p w:rsidR="00B963E0" w:rsidRP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Segoe UI Symbol" w:hAnsi="Segoe UI Symbol" w:cs="Segoe UI Symbol"/>
          <w:sz w:val="24"/>
          <w:szCs w:val="24"/>
        </w:rPr>
        <w:t>🔹</w:t>
      </w:r>
      <w:r w:rsidRPr="00B963E0">
        <w:rPr>
          <w:rFonts w:ascii="Times New Roman" w:hAnsi="Times New Roman" w:cs="Times New Roman"/>
          <w:sz w:val="24"/>
          <w:szCs w:val="24"/>
        </w:rPr>
        <w:t>через сервис «Личный кабинет налогоплательщика индивидуального предпринимателя»</w:t>
      </w:r>
      <w:r>
        <w:rPr>
          <w:rFonts w:ascii="Times New Roman" w:hAnsi="Times New Roman" w:cs="Times New Roman"/>
          <w:sz w:val="24"/>
          <w:szCs w:val="24"/>
        </w:rPr>
        <w:t xml:space="preserve"> (ЛК ИП)</w:t>
      </w:r>
    </w:p>
    <w:p w:rsidR="00B963E0" w:rsidRP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Segoe UI Symbol" w:hAnsi="Segoe UI Symbol" w:cs="Segoe UI Symbol"/>
          <w:sz w:val="24"/>
          <w:szCs w:val="24"/>
        </w:rPr>
        <w:t>🔹</w:t>
      </w:r>
      <w:r w:rsidRPr="00B963E0">
        <w:rPr>
          <w:rFonts w:ascii="Times New Roman" w:hAnsi="Times New Roman" w:cs="Times New Roman"/>
          <w:sz w:val="24"/>
          <w:szCs w:val="24"/>
        </w:rPr>
        <w:t>лично или через представителя (для представителя понадобится доверенность)</w:t>
      </w:r>
    </w:p>
    <w:p w:rsid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Segoe UI Symbol" w:hAnsi="Segoe UI Symbol" w:cs="Segoe UI Symbol"/>
          <w:sz w:val="24"/>
          <w:szCs w:val="24"/>
        </w:rPr>
        <w:t>🔹</w:t>
      </w:r>
      <w:r w:rsidRPr="00B963E0">
        <w:rPr>
          <w:rFonts w:ascii="Times New Roman" w:hAnsi="Times New Roman" w:cs="Times New Roman"/>
          <w:sz w:val="24"/>
          <w:szCs w:val="24"/>
        </w:rPr>
        <w:t>по почте с описью вложения</w:t>
      </w:r>
    </w:p>
    <w:p w:rsidR="00B963E0" w:rsidRPr="00B963E0" w:rsidRDefault="00B963E0" w:rsidP="00B963E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3E0">
        <w:rPr>
          <w:rFonts w:ascii="Times New Roman" w:hAnsi="Times New Roman" w:cs="Times New Roman"/>
          <w:sz w:val="24"/>
          <w:szCs w:val="24"/>
        </w:rPr>
        <w:t>При отправке заявления на получение патента по почте днем его представления считается дата отправки почтового отправления. При передаче заявления на получение патента по телекоммуникационным каналам связи</w:t>
      </w:r>
      <w:r>
        <w:rPr>
          <w:rFonts w:ascii="Times New Roman" w:hAnsi="Times New Roman" w:cs="Times New Roman"/>
          <w:sz w:val="24"/>
          <w:szCs w:val="24"/>
        </w:rPr>
        <w:t xml:space="preserve"> или из ЛК ИП </w:t>
      </w:r>
      <w:r w:rsidRPr="00B963E0">
        <w:rPr>
          <w:rFonts w:ascii="Times New Roman" w:hAnsi="Times New Roman" w:cs="Times New Roman"/>
          <w:sz w:val="24"/>
          <w:szCs w:val="24"/>
        </w:rPr>
        <w:t>днем его представления считается дата его отправки.</w:t>
      </w:r>
    </w:p>
    <w:p w:rsidR="00B963E0" w:rsidRDefault="00B963E0" w:rsidP="0005104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3E0">
        <w:rPr>
          <w:rFonts w:ascii="Times New Roman" w:hAnsi="Times New Roman" w:cs="Times New Roman"/>
          <w:sz w:val="24"/>
          <w:szCs w:val="24"/>
        </w:rPr>
        <w:t>С пошаговой инструкцией по получению патента можно ознакомиться на странице </w:t>
      </w:r>
      <w:r w:rsidR="0005104B">
        <w:rPr>
          <w:rFonts w:ascii="Times New Roman" w:hAnsi="Times New Roman" w:cs="Times New Roman"/>
          <w:sz w:val="24"/>
          <w:szCs w:val="24"/>
        </w:rPr>
        <w:t>«</w:t>
      </w:r>
      <w:hyperlink r:id="rId5" w:tgtFrame="_blank" w:history="1">
        <w:r w:rsidRPr="000510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Патентная система налогообложения</w:t>
        </w:r>
      </w:hyperlink>
      <w:r w:rsidR="0005104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05104B">
        <w:rPr>
          <w:rFonts w:ascii="Times New Roman" w:hAnsi="Times New Roman" w:cs="Times New Roman"/>
          <w:sz w:val="24"/>
          <w:szCs w:val="24"/>
        </w:rPr>
        <w:t> </w:t>
      </w:r>
      <w:r w:rsidRPr="00B963E0">
        <w:rPr>
          <w:rFonts w:ascii="Times New Roman" w:hAnsi="Times New Roman" w:cs="Times New Roman"/>
          <w:sz w:val="24"/>
          <w:szCs w:val="24"/>
        </w:rPr>
        <w:t>на сайте ФНС России.</w:t>
      </w:r>
    </w:p>
    <w:p w:rsidR="00B963E0" w:rsidRPr="00B963E0" w:rsidRDefault="00B963E0" w:rsidP="00B96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3E0" w:rsidRPr="00D61691" w:rsidRDefault="00B963E0" w:rsidP="00B963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3E0" w:rsidRPr="00D61691" w:rsidSect="00B963E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104B"/>
    <w:rsid w:val="00052509"/>
    <w:rsid w:val="002105D3"/>
    <w:rsid w:val="00314456"/>
    <w:rsid w:val="007E5EB1"/>
    <w:rsid w:val="0094459A"/>
    <w:rsid w:val="00A959EB"/>
    <w:rsid w:val="00B2554C"/>
    <w:rsid w:val="00B963E0"/>
    <w:rsid w:val="00D4300D"/>
    <w:rsid w:val="00D61691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taxation/taxes/pat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3</cp:revision>
  <dcterms:created xsi:type="dcterms:W3CDTF">2024-12-11T02:20:00Z</dcterms:created>
  <dcterms:modified xsi:type="dcterms:W3CDTF">2024-12-11T03:22:00Z</dcterms:modified>
</cp:coreProperties>
</file>