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75" w:rsidRDefault="005B2A75" w:rsidP="005B2A75">
      <w:pPr>
        <w:pStyle w:val="a6"/>
      </w:pPr>
      <w:r>
        <w:rPr>
          <w:noProof/>
        </w:rPr>
        <w:drawing>
          <wp:inline distT="0" distB="0" distL="0" distR="0" wp14:anchorId="05B9231B" wp14:editId="2A84784F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B2A75" w:rsidRPr="00783DCE" w:rsidRDefault="009F3A1B" w:rsidP="005B2A75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5B2A75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="005B2A75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5B2A75">
        <w:rPr>
          <w:rFonts w:ascii="Times New Roman" w:hAnsi="Times New Roman" w:cs="Times New Roman"/>
          <w:bCs/>
          <w:sz w:val="28"/>
          <w:szCs w:val="28"/>
        </w:rPr>
        <w:t>3</w:t>
      </w:r>
    </w:p>
    <w:p w:rsidR="005B2A75" w:rsidRDefault="005B2A75" w:rsidP="005B2A7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C55C97" w:rsidRPr="005B2A75" w:rsidRDefault="00E43163" w:rsidP="005B2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A75">
        <w:rPr>
          <w:rFonts w:ascii="Times New Roman" w:hAnsi="Times New Roman" w:cs="Times New Roman"/>
          <w:b/>
          <w:sz w:val="28"/>
          <w:szCs w:val="28"/>
        </w:rPr>
        <w:t>О способах изменения кадастровой стоимости</w:t>
      </w:r>
      <w:r w:rsidR="005117F0">
        <w:rPr>
          <w:rFonts w:ascii="Times New Roman" w:hAnsi="Times New Roman" w:cs="Times New Roman"/>
          <w:b/>
          <w:sz w:val="28"/>
          <w:szCs w:val="28"/>
        </w:rPr>
        <w:t>,</w:t>
      </w:r>
      <w:r w:rsidRPr="005B2A75">
        <w:rPr>
          <w:rFonts w:ascii="Times New Roman" w:hAnsi="Times New Roman" w:cs="Times New Roman"/>
          <w:b/>
          <w:sz w:val="28"/>
          <w:szCs w:val="28"/>
        </w:rPr>
        <w:t xml:space="preserve"> внесенной в ЕГРН, предусмотренных законодательством</w:t>
      </w:r>
      <w:r w:rsidRPr="005B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A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43163" w:rsidRPr="00C55C97" w:rsidRDefault="00E4316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C55C97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kadastrovaya_stoim"/>
      <w:bookmarkEnd w:id="1"/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Полномочиями, связанными с определением кадастровой стоимости,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Алтайского края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наделен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 xml:space="preserve">краевое бюджетное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>е «Алтайский центр недвижимости и государственной кадастровой оценки»</w:t>
      </w:r>
      <w:r w:rsidR="00000975">
        <w:rPr>
          <w:rFonts w:ascii="Times New Roman" w:eastAsia="Times New Roman" w:hAnsi="Times New Roman" w:cs="Times New Roman"/>
          <w:sz w:val="28"/>
          <w:szCs w:val="28"/>
        </w:rPr>
        <w:t xml:space="preserve"> (далее – краевое бюджетное учреждение)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Краевым бюджетным учреждением в 2023 году проведена государственная кадастровая оценка объектов капитального строительства. Результаты государственной кадастровой оценки утверждены приказом Управления имущественных отношений Алтайского края от 09.11.2023 № 181.</w:t>
      </w:r>
    </w:p>
    <w:p w:rsidR="005A5942" w:rsidRPr="00E43163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Кадастровая стоимость, утвержденная данным приказом, внесена в Единый государственный кадастр недвижимости в декабре 2023 года. </w:t>
      </w:r>
    </w:p>
    <w:p w:rsidR="005A5942" w:rsidRDefault="005A5942" w:rsidP="005A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Получить сведения об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актуальной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 кадастровой стоимости можно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на сайте Росреестра разделе «Сервисы» - </w:t>
      </w:r>
      <w:hyperlink r:id="rId7" w:history="1">
        <w:r w:rsidRPr="00E43163">
          <w:rPr>
            <w:rFonts w:ascii="Times New Roman" w:eastAsia="Times New Roman" w:hAnsi="Times New Roman" w:cs="Times New Roman"/>
            <w:sz w:val="28"/>
            <w:szCs w:val="28"/>
          </w:rPr>
          <w:t xml:space="preserve">«Справочная информация </w:t>
        </w:r>
        <w:r w:rsidRPr="00E43163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по объектам недвижимости в режиме </w:t>
        </w:r>
        <w:proofErr w:type="spellStart"/>
        <w:r w:rsidRPr="00E43163">
          <w:rPr>
            <w:rFonts w:ascii="Times New Roman" w:eastAsia="Times New Roman" w:hAnsi="Times New Roman" w:cs="Times New Roman"/>
            <w:sz w:val="28"/>
            <w:szCs w:val="28"/>
          </w:rPr>
          <w:t>online</w:t>
        </w:r>
        <w:proofErr w:type="spellEnd"/>
        <w:r w:rsidRPr="00E43163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E43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Получить сведения о кадастровой стоимости по состоянию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определенную дату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E43163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5A5942" w:rsidRP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определены способы изменения кадастровой стоимости, внесенной в ЕГРН.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величиной кадастровой стоимости заинтересованное лицо вправе обратиться в </w:t>
      </w:r>
      <w:r w:rsidR="00AB5D39" w:rsidRPr="00E43163">
        <w:rPr>
          <w:rFonts w:ascii="Times New Roman" w:eastAsia="Times New Roman" w:hAnsi="Times New Roman" w:cs="Times New Roman"/>
          <w:sz w:val="28"/>
          <w:szCs w:val="28"/>
        </w:rPr>
        <w:t xml:space="preserve">краевое </w:t>
      </w: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бюджетное учреждение с заявлением 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163" w:rsidRPr="00E43163" w:rsidRDefault="00E43163" w:rsidP="00E43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раевого бюджетного учреждения </w:t>
      </w:r>
      <w:r w:rsidR="005A59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altkaradastr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 xml:space="preserve">) 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размещена форма </w:t>
      </w:r>
      <w:r>
        <w:rPr>
          <w:rFonts w:ascii="Times New Roman" w:hAnsi="Times New Roman" w:cs="Times New Roman"/>
          <w:sz w:val="28"/>
          <w:szCs w:val="28"/>
        </w:rPr>
        <w:t>для заполнения</w:t>
      </w:r>
      <w:r w:rsidRPr="00E43163">
        <w:rPr>
          <w:rFonts w:ascii="Times New Roman" w:hAnsi="Times New Roman" w:cs="Times New Roman"/>
          <w:sz w:val="28"/>
          <w:szCs w:val="28"/>
        </w:rPr>
        <w:t xml:space="preserve"> заявления. Необходимо особо отметить, что заявление в обязательном порядке должно содержать указание на конкретные ошибки, допущенные при определении кадастровой стоимости. Мнение заявителя о том, что кадастровая стоимость завышена, не является обоснованием наличия ошибки.  </w:t>
      </w:r>
    </w:p>
    <w:p w:rsidR="00C55C97" w:rsidRPr="00E43163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63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</w:rPr>
        <w:t>изменить величину кадастровой стоимости можно на основании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</w:rPr>
        <w:t xml:space="preserve"> 22.1 Федерального закона «О государственной кадастровой оценке»</w:t>
      </w:r>
      <w:r w:rsidR="00E43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3163">
        <w:rPr>
          <w:rFonts w:ascii="Times New Roman" w:eastAsia="Times New Roman" w:hAnsi="Times New Roman" w:cs="Times New Roman"/>
          <w:sz w:val="28"/>
          <w:szCs w:val="28"/>
        </w:rPr>
        <w:br/>
      </w:r>
      <w:r w:rsidR="00E43163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которой новая кадастровая стоимость может быть установлена краевым бюджетным учреждением.</w:t>
      </w:r>
    </w:p>
    <w:p w:rsidR="007D0243" w:rsidRPr="00C338FA" w:rsidRDefault="007D024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>В соответствии с данн</w:t>
      </w:r>
      <w:r w:rsidR="00E43163" w:rsidRPr="00C338FA">
        <w:rPr>
          <w:rFonts w:ascii="Times New Roman" w:eastAsia="Times New Roman" w:hAnsi="Times New Roman" w:cs="Times New Roman"/>
          <w:sz w:val="28"/>
          <w:szCs w:val="28"/>
        </w:rPr>
        <w:t>ой статьей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</w:rPr>
        <w:t xml:space="preserve">ля установления кадастровой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объекта недвижимости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</w:rPr>
        <w:t xml:space="preserve"> в размере рыночной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в бюджетное учреждение подается соответству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t xml:space="preserve">ющее заявление, отчет об оценке рыночной стоимости, документы, подтверждающие, </w:t>
      </w:r>
      <w:r w:rsidR="00C338FA" w:rsidRPr="00C338FA">
        <w:rPr>
          <w:rFonts w:ascii="Times New Roman" w:hAnsi="Times New Roman" w:cs="Times New Roman"/>
          <w:sz w:val="28"/>
          <w:szCs w:val="28"/>
        </w:rPr>
        <w:t>что кадастровая стоимость затрагивает права или обязанности заявителя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C97" w:rsidRDefault="00571C8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Заявление об установлении кадастровой стоимости объекта недвижимости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br/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30-ти календарных дней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 его поступления в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краевое бюджетное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учреждение. Форма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t xml:space="preserve">для заполнения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заявления, информация о составе документов, прилагаемых к заявлению, порядке подачи заявления размещены на официальном сайте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бюджетным учреждением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может быть принято решение об установлении кадастровой стоимости объекта недвижимости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</w:rPr>
        <w:br/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в размере его рыночной стоимости или решение об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</w:rPr>
        <w:t xml:space="preserve">отказе в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>установлении кадастровой стоимости.</w:t>
      </w:r>
    </w:p>
    <w:p w:rsidR="00000975" w:rsidRPr="00C338FA" w:rsidRDefault="000009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Краевое бюджетное учреждение в течение пяти рабочих дней направляет копии принятых решений в виде электронного документа в Управление Росреестра по Алтайскому краю.</w:t>
      </w:r>
    </w:p>
    <w:p w:rsidR="00C338FA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о кадастровой стоимости,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</w:rPr>
        <w:t>указанные в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br/>
        <w:t xml:space="preserve">об установлении кадастровой стоимости объекта недвижимости в размере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br/>
        <w:t>его рыночной стоимости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внос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ятся филиалом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75">
        <w:rPr>
          <w:rFonts w:ascii="Times New Roman" w:eastAsia="Times New Roman" w:hAnsi="Times New Roman" w:cs="Times New Roman"/>
          <w:sz w:val="28"/>
          <w:szCs w:val="28"/>
        </w:rPr>
        <w:t>ППК «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</w:rPr>
        <w:t>» по Алтайскому краю</w:t>
      </w:r>
      <w:r w:rsidR="005A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в Единый государственный реестр недвижимости в срок не более пяти рабочих дней </w:t>
      </w:r>
      <w:proofErr w:type="gramStart"/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="00530283" w:rsidRPr="00C338FA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. Кроме кадастровой стоимости в реестр вносится дата начала ее применения</w:t>
      </w:r>
      <w:r w:rsidR="006F14A3" w:rsidRPr="00C338FA">
        <w:rPr>
          <w:rFonts w:ascii="Times New Roman" w:eastAsia="Times New Roman" w:hAnsi="Times New Roman" w:cs="Times New Roman"/>
          <w:sz w:val="28"/>
          <w:szCs w:val="28"/>
        </w:rPr>
        <w:t>. В соответствии с федеральным законом, кадастровая стоимость, установленная решением, применяется с 1 января года, в котором подано за</w:t>
      </w:r>
      <w:r w:rsidR="00C338FA">
        <w:rPr>
          <w:rFonts w:ascii="Times New Roman" w:eastAsia="Times New Roman" w:hAnsi="Times New Roman" w:cs="Times New Roman"/>
          <w:sz w:val="28"/>
          <w:szCs w:val="28"/>
        </w:rPr>
        <w:t>явление в бюджетное учреждение или с даты применения кадастровой стоимости, которая изменяется в соответствии с отчетом об оценке рыночной стоимости.</w:t>
      </w:r>
    </w:p>
    <w:p w:rsidR="002B3E17" w:rsidRDefault="00C338FA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лтайскому краю в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>полномочий осуществляет мониторинг исполнения краевым бюджетным учреждением положений Закона «О государственной кадастровой оценке» в части соблюдения срока направления решений принятых бюджетным учреждением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пять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решения»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</w:rPr>
        <w:t>сообщ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ил начальник отдела </w:t>
      </w:r>
      <w:r w:rsidRPr="00C338FA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землеустройства и мониторинга земель, кадастровой оценки недвижимости, геодезии и картографии Управления Росреестра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</w:rPr>
        <w:t xml:space="preserve">по Алтайскому краю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Горяйнов</w:t>
      </w:r>
      <w:r w:rsidR="008814DC" w:rsidRPr="00881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Default="00A41550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1" cy="4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50" w:rsidRDefault="00A41550" w:rsidP="005B2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A75" w:rsidRPr="00F96335" w:rsidRDefault="005B2A75" w:rsidP="005B2A75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5B2A75" w:rsidRPr="00F96335" w:rsidRDefault="009F3A1B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5B2A75"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5B2A75"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r w:rsidR="005B2A75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5B2A75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5B2A75" w:rsidRPr="00F96335">
        <w:rPr>
          <w:rFonts w:eastAsia="Calibri"/>
          <w:sz w:val="20"/>
          <w:szCs w:val="20"/>
          <w:lang w:eastAsia="en-US"/>
        </w:rPr>
        <w:t>, д. 16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E2861" w:rsidRPr="00A41550" w:rsidRDefault="005B2A75" w:rsidP="00A41550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E2861" w:rsidRPr="00A41550" w:rsidSect="00C55C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939"/>
    <w:multiLevelType w:val="multilevel"/>
    <w:tmpl w:val="1F2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A91"/>
    <w:multiLevelType w:val="multilevel"/>
    <w:tmpl w:val="76D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37E4"/>
    <w:multiLevelType w:val="multilevel"/>
    <w:tmpl w:val="D5A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F0"/>
    <w:multiLevelType w:val="multilevel"/>
    <w:tmpl w:val="38E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97"/>
    <w:rsid w:val="00000975"/>
    <w:rsid w:val="00075131"/>
    <w:rsid w:val="00095162"/>
    <w:rsid w:val="000A21E4"/>
    <w:rsid w:val="000E53E3"/>
    <w:rsid w:val="00157C78"/>
    <w:rsid w:val="001A5545"/>
    <w:rsid w:val="002B3E17"/>
    <w:rsid w:val="00321111"/>
    <w:rsid w:val="00334788"/>
    <w:rsid w:val="00342C74"/>
    <w:rsid w:val="004B17D4"/>
    <w:rsid w:val="004C4989"/>
    <w:rsid w:val="00507634"/>
    <w:rsid w:val="005117F0"/>
    <w:rsid w:val="00524280"/>
    <w:rsid w:val="00530283"/>
    <w:rsid w:val="00533990"/>
    <w:rsid w:val="00571C87"/>
    <w:rsid w:val="005A1FF6"/>
    <w:rsid w:val="005A5942"/>
    <w:rsid w:val="005B20A5"/>
    <w:rsid w:val="005B2A75"/>
    <w:rsid w:val="005E2699"/>
    <w:rsid w:val="005F0F17"/>
    <w:rsid w:val="005F1C5B"/>
    <w:rsid w:val="006C6282"/>
    <w:rsid w:val="006D661F"/>
    <w:rsid w:val="006F14A3"/>
    <w:rsid w:val="00715B06"/>
    <w:rsid w:val="007258FF"/>
    <w:rsid w:val="00736FFE"/>
    <w:rsid w:val="007A71E0"/>
    <w:rsid w:val="007D0243"/>
    <w:rsid w:val="008053ED"/>
    <w:rsid w:val="00852C54"/>
    <w:rsid w:val="008814DC"/>
    <w:rsid w:val="00896BEC"/>
    <w:rsid w:val="0093144E"/>
    <w:rsid w:val="00946D15"/>
    <w:rsid w:val="009D088A"/>
    <w:rsid w:val="009F3A1B"/>
    <w:rsid w:val="00A41550"/>
    <w:rsid w:val="00A631AE"/>
    <w:rsid w:val="00A66A5F"/>
    <w:rsid w:val="00AA427B"/>
    <w:rsid w:val="00AB5D39"/>
    <w:rsid w:val="00B0085F"/>
    <w:rsid w:val="00B141E4"/>
    <w:rsid w:val="00B1589B"/>
    <w:rsid w:val="00B35232"/>
    <w:rsid w:val="00B71F52"/>
    <w:rsid w:val="00B87C5C"/>
    <w:rsid w:val="00BA6268"/>
    <w:rsid w:val="00BE7CF0"/>
    <w:rsid w:val="00C338FA"/>
    <w:rsid w:val="00C410CA"/>
    <w:rsid w:val="00C55C97"/>
    <w:rsid w:val="00CA2C70"/>
    <w:rsid w:val="00CD7323"/>
    <w:rsid w:val="00D02ED0"/>
    <w:rsid w:val="00D8184F"/>
    <w:rsid w:val="00D86306"/>
    <w:rsid w:val="00DD1586"/>
    <w:rsid w:val="00E16201"/>
    <w:rsid w:val="00E43163"/>
    <w:rsid w:val="00E70206"/>
    <w:rsid w:val="00EC7F10"/>
    <w:rsid w:val="00EE5EE9"/>
    <w:rsid w:val="00F359AD"/>
    <w:rsid w:val="00F567FD"/>
    <w:rsid w:val="00F717C6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eservices/real-estate-objects-online" TargetMode="Externa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Таку Евгений Юрьевич</cp:lastModifiedBy>
  <cp:revision>2</cp:revision>
  <dcterms:created xsi:type="dcterms:W3CDTF">2024-01-22T03:49:00Z</dcterms:created>
  <dcterms:modified xsi:type="dcterms:W3CDTF">2024-01-22T03:49:00Z</dcterms:modified>
</cp:coreProperties>
</file>