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DD" w:rsidRDefault="00F86EB6" w:rsidP="00D938B5">
      <w:pPr>
        <w:jc w:val="center"/>
        <w:rPr>
          <w:rFonts w:ascii="Trebuchet MS" w:hAnsi="Trebuchet MS"/>
          <w:sz w:val="21"/>
          <w:highlight w:val="white"/>
        </w:rPr>
      </w:pPr>
      <w:r>
        <w:rPr>
          <w:rFonts w:ascii="Trebuchet MS" w:hAnsi="Trebuchet MS"/>
          <w:b/>
          <w:color w:val="3D516C"/>
          <w:sz w:val="42"/>
          <w:highlight w:val="white"/>
        </w:rPr>
        <w:t>Добровольная н</w:t>
      </w:r>
      <w:r w:rsidR="00D938B5">
        <w:rPr>
          <w:rFonts w:ascii="Trebuchet MS" w:hAnsi="Trebuchet MS"/>
          <w:b/>
          <w:color w:val="3D516C"/>
          <w:sz w:val="42"/>
          <w:highlight w:val="white"/>
        </w:rPr>
        <w:t>ародная дружина</w:t>
      </w:r>
      <w:r w:rsidR="00353E63">
        <w:rPr>
          <w:rFonts w:ascii="Trebuchet MS" w:hAnsi="Trebuchet MS"/>
          <w:b/>
          <w:color w:val="3D516C"/>
          <w:sz w:val="42"/>
          <w:highlight w:val="white"/>
        </w:rPr>
        <w:t xml:space="preserve"> на страже общественного порядка</w:t>
      </w:r>
      <w:r w:rsidR="00D938B5">
        <w:rPr>
          <w:rFonts w:ascii="Trebuchet MS" w:hAnsi="Trebuchet MS"/>
          <w:b/>
          <w:color w:val="3D516C"/>
          <w:sz w:val="42"/>
        </w:rPr>
        <w:t xml:space="preserve"> района</w:t>
      </w:r>
      <w:r w:rsidR="00E25C2A" w:rsidRPr="00E25C2A">
        <w:rPr>
          <w:rFonts w:ascii="nherit" w:hAnsi="nherit"/>
          <w:noProof/>
          <w:color w:val="00A7E4"/>
          <w:sz w:val="21"/>
          <w:u w:val="single" w:color="000000"/>
          <w:shd w:val="clear" w:color="auto" w:fill="F5F5F5"/>
        </w:rPr>
        <w:drawing>
          <wp:inline distT="0" distB="0" distL="0" distR="0" wp14:anchorId="64CD5880" wp14:editId="34C924D5">
            <wp:extent cx="6057900" cy="6259828"/>
            <wp:effectExtent l="0" t="0" r="0" b="0"/>
            <wp:docPr id="1" name="Рисунок 1" descr="C:\Users\ООП\Desktop\мои документы\ДНД\Картинка Д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П\Desktop\мои документы\ДНД\Картинка ДН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867" cy="627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D3" w:rsidRDefault="00A056D3" w:rsidP="00A056D3">
      <w:pPr>
        <w:spacing w:after="240"/>
        <w:ind w:firstLine="720"/>
        <w:jc w:val="both"/>
        <w:rPr>
          <w:rFonts w:ascii="Trebuchet MS" w:hAnsi="Trebuchet MS"/>
          <w:highlight w:val="white"/>
        </w:rPr>
      </w:pPr>
    </w:p>
    <w:p w:rsidR="00A056D3" w:rsidRDefault="00353E63" w:rsidP="00A056D3">
      <w:pPr>
        <w:spacing w:after="240"/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 xml:space="preserve">На территории </w:t>
      </w:r>
      <w:r w:rsidR="00E25C2A">
        <w:rPr>
          <w:rFonts w:ascii="Trebuchet MS" w:hAnsi="Trebuchet MS"/>
          <w:highlight w:val="white"/>
        </w:rPr>
        <w:t xml:space="preserve">Хабарского </w:t>
      </w:r>
      <w:r>
        <w:rPr>
          <w:rFonts w:ascii="Trebuchet MS" w:hAnsi="Trebuchet MS"/>
          <w:highlight w:val="white"/>
        </w:rPr>
        <w:t>райо</w:t>
      </w:r>
      <w:r w:rsidR="009545BC">
        <w:rPr>
          <w:rFonts w:ascii="Trebuchet MS" w:hAnsi="Trebuchet MS"/>
          <w:highlight w:val="white"/>
        </w:rPr>
        <w:t>нного, как и на территориях</w:t>
      </w:r>
      <w:r w:rsidR="00D938B5">
        <w:rPr>
          <w:rFonts w:ascii="Trebuchet MS" w:hAnsi="Trebuchet MS"/>
          <w:highlight w:val="white"/>
        </w:rPr>
        <w:t xml:space="preserve"> других районов</w:t>
      </w:r>
      <w:r w:rsidR="009545BC">
        <w:rPr>
          <w:rFonts w:ascii="Trebuchet MS" w:hAnsi="Trebuchet MS"/>
          <w:highlight w:val="white"/>
        </w:rPr>
        <w:t xml:space="preserve"> А</w:t>
      </w:r>
      <w:r w:rsidR="00D938B5">
        <w:rPr>
          <w:rFonts w:ascii="Trebuchet MS" w:hAnsi="Trebuchet MS"/>
          <w:highlight w:val="white"/>
        </w:rPr>
        <w:t>лтайского</w:t>
      </w:r>
      <w:r w:rsidR="00A543C1">
        <w:rPr>
          <w:rFonts w:ascii="Trebuchet MS" w:hAnsi="Trebuchet MS"/>
          <w:highlight w:val="white"/>
        </w:rPr>
        <w:t xml:space="preserve"> края, </w:t>
      </w:r>
      <w:r w:rsidR="00D938B5">
        <w:rPr>
          <w:rFonts w:ascii="Trebuchet MS" w:hAnsi="Trebuchet MS"/>
          <w:highlight w:val="white"/>
        </w:rPr>
        <w:t>ведет св</w:t>
      </w:r>
      <w:r w:rsidR="009545BC">
        <w:rPr>
          <w:rFonts w:ascii="Trebuchet MS" w:hAnsi="Trebuchet MS"/>
          <w:highlight w:val="white"/>
        </w:rPr>
        <w:t>ою деятельность добровольная народная дружи</w:t>
      </w:r>
      <w:r w:rsidR="00D938B5">
        <w:rPr>
          <w:rFonts w:ascii="Trebuchet MS" w:hAnsi="Trebuchet MS"/>
          <w:highlight w:val="white"/>
        </w:rPr>
        <w:t>на</w:t>
      </w:r>
      <w:r w:rsidR="009545BC">
        <w:rPr>
          <w:rFonts w:ascii="Trebuchet MS" w:hAnsi="Trebuchet MS"/>
          <w:highlight w:val="white"/>
        </w:rPr>
        <w:t>, которая</w:t>
      </w:r>
      <w:r w:rsidR="00F86EB6">
        <w:rPr>
          <w:rFonts w:ascii="Trebuchet MS" w:hAnsi="Trebuchet MS"/>
          <w:highlight w:val="white"/>
        </w:rPr>
        <w:t xml:space="preserve"> в настоящее время состоит</w:t>
      </w:r>
      <w:r w:rsidR="009545BC">
        <w:rPr>
          <w:rFonts w:ascii="Trebuchet MS" w:hAnsi="Trebuchet MS"/>
          <w:highlight w:val="white"/>
        </w:rPr>
        <w:t xml:space="preserve"> из 2</w:t>
      </w:r>
      <w:r w:rsidR="00C45618">
        <w:rPr>
          <w:rFonts w:ascii="Trebuchet MS" w:hAnsi="Trebuchet MS"/>
          <w:highlight w:val="white"/>
        </w:rPr>
        <w:t>6</w:t>
      </w:r>
      <w:r w:rsidR="009545BC">
        <w:rPr>
          <w:rFonts w:ascii="Trebuchet MS" w:hAnsi="Trebuchet MS"/>
          <w:highlight w:val="white"/>
        </w:rPr>
        <w:t xml:space="preserve"> </w:t>
      </w:r>
      <w:r w:rsidR="00A056D3">
        <w:rPr>
          <w:rFonts w:ascii="Trebuchet MS" w:hAnsi="Trebuchet MS"/>
          <w:highlight w:val="white"/>
        </w:rPr>
        <w:t>дружинников.</w:t>
      </w:r>
      <w:r w:rsidR="009545BC">
        <w:rPr>
          <w:rFonts w:ascii="Trebuchet MS" w:hAnsi="Trebuchet MS"/>
          <w:highlight w:val="white"/>
        </w:rPr>
        <w:t xml:space="preserve"> </w:t>
      </w:r>
      <w:r>
        <w:rPr>
          <w:rFonts w:ascii="Trebuchet MS" w:hAnsi="Trebuchet MS"/>
          <w:highlight w:val="white"/>
        </w:rPr>
        <w:t>Кто же участвует в охране общественного порядка на добровольных началах, и какова главная задача народных дружинников?</w:t>
      </w:r>
      <w:r w:rsidR="009545BC">
        <w:rPr>
          <w:rFonts w:ascii="Trebuchet MS" w:hAnsi="Trebuchet MS"/>
          <w:highlight w:val="white"/>
        </w:rPr>
        <w:t xml:space="preserve"> </w:t>
      </w:r>
      <w:r>
        <w:rPr>
          <w:rFonts w:ascii="Trebuchet MS" w:hAnsi="Trebuchet MS"/>
          <w:highlight w:val="white"/>
        </w:rPr>
        <w:t xml:space="preserve">Федеральным законом от 2 апреля 2014 г. № 44-ФЗ «Об участии граждан в охране общественного порядка» установлены принципы и основные формы участия граждан в охране общественного порядка, порядок и особенности </w:t>
      </w:r>
      <w:r>
        <w:rPr>
          <w:rFonts w:ascii="Trebuchet MS" w:hAnsi="Trebuchet MS"/>
          <w:highlight w:val="white"/>
        </w:rPr>
        <w:lastRenderedPageBreak/>
        <w:t>создания и деятельности народных дружин, а также правовой статус народных дружинников.</w:t>
      </w:r>
      <w:r w:rsidR="009545BC">
        <w:rPr>
          <w:rFonts w:ascii="Trebuchet MS" w:hAnsi="Trebuchet MS"/>
          <w:highlight w:val="white"/>
        </w:rPr>
        <w:t xml:space="preserve"> </w:t>
      </w:r>
      <w:r>
        <w:rPr>
          <w:rFonts w:ascii="Trebuchet MS" w:hAnsi="Trebuchet MS"/>
          <w:highlight w:val="white"/>
        </w:rPr>
        <w:t>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  <w:r w:rsidR="009545BC">
        <w:rPr>
          <w:rFonts w:ascii="Trebuchet MS" w:hAnsi="Trebuchet MS"/>
          <w:highlight w:val="white"/>
        </w:rPr>
        <w:t xml:space="preserve"> </w:t>
      </w:r>
      <w:r>
        <w:rPr>
          <w:rFonts w:ascii="Trebuchet MS" w:hAnsi="Trebuchet MS"/>
          <w:highlight w:val="white"/>
        </w:rPr>
        <w:t>Главная задача дружинников – это оказание содействия правоохранительным органам в обеспечении общественного порядка, пресечение и пред</w:t>
      </w:r>
      <w:r w:rsidR="00A543C1">
        <w:rPr>
          <w:rFonts w:ascii="Trebuchet MS" w:hAnsi="Trebuchet MS"/>
          <w:highlight w:val="white"/>
        </w:rPr>
        <w:t>упреждение правонарушений. Надо</w:t>
      </w:r>
      <w:r w:rsidR="00F86EB6">
        <w:rPr>
          <w:rFonts w:ascii="Trebuchet MS" w:hAnsi="Trebuchet MS"/>
          <w:highlight w:val="white"/>
        </w:rPr>
        <w:t xml:space="preserve"> отметить</w:t>
      </w:r>
      <w:r>
        <w:rPr>
          <w:rFonts w:ascii="Trebuchet MS" w:hAnsi="Trebuchet MS"/>
          <w:highlight w:val="white"/>
        </w:rPr>
        <w:t>, что</w:t>
      </w:r>
      <w:r w:rsidR="009545BC">
        <w:rPr>
          <w:rFonts w:ascii="Trebuchet MS" w:hAnsi="Trebuchet MS"/>
          <w:highlight w:val="white"/>
        </w:rPr>
        <w:t xml:space="preserve"> в обществе</w:t>
      </w:r>
      <w:r>
        <w:rPr>
          <w:rFonts w:ascii="Trebuchet MS" w:hAnsi="Trebuchet MS"/>
          <w:highlight w:val="white"/>
        </w:rPr>
        <w:t xml:space="preserve"> всегда были и есть люди с чётко выраженной гражданской позицией, неравнодушные</w:t>
      </w:r>
      <w:r w:rsidR="00A056D3">
        <w:rPr>
          <w:rFonts w:ascii="Trebuchet MS" w:hAnsi="Trebuchet MS"/>
          <w:highlight w:val="white"/>
        </w:rPr>
        <w:t xml:space="preserve"> к проблемам общества, которые не смогут </w:t>
      </w:r>
      <w:r>
        <w:rPr>
          <w:rFonts w:ascii="Trebuchet MS" w:hAnsi="Trebuchet MS"/>
          <w:highlight w:val="white"/>
        </w:rPr>
        <w:t>спокой</w:t>
      </w:r>
      <w:r w:rsidR="009545BC">
        <w:rPr>
          <w:rFonts w:ascii="Trebuchet MS" w:hAnsi="Trebuchet MS"/>
          <w:highlight w:val="white"/>
        </w:rPr>
        <w:t>но пройти мимо беззакония и несправедливости. Именно такие люди</w:t>
      </w:r>
      <w:r>
        <w:rPr>
          <w:rFonts w:ascii="Trebuchet MS" w:hAnsi="Trebuchet MS"/>
          <w:highlight w:val="white"/>
        </w:rPr>
        <w:t xml:space="preserve"> и идут в народные дружинники, причём </w:t>
      </w:r>
      <w:r w:rsidR="009545BC">
        <w:rPr>
          <w:rFonts w:ascii="Trebuchet MS" w:hAnsi="Trebuchet MS"/>
          <w:highlight w:val="white"/>
        </w:rPr>
        <w:t>на добровольных началах. Для этих людей</w:t>
      </w:r>
      <w:r>
        <w:rPr>
          <w:rFonts w:ascii="Trebuchet MS" w:hAnsi="Trebuchet MS"/>
          <w:highlight w:val="white"/>
        </w:rPr>
        <w:t xml:space="preserve"> понятия «честность, справедливость, принципиальность» не пустые слова. </w:t>
      </w:r>
      <w:r w:rsidR="00A056D3">
        <w:rPr>
          <w:rFonts w:ascii="Trebuchet MS" w:hAnsi="Trebuchet MS"/>
          <w:highlight w:val="white"/>
        </w:rPr>
        <w:t xml:space="preserve"> В силу вышеуказанного Федерального закона н</w:t>
      </w:r>
      <w:r>
        <w:rPr>
          <w:rFonts w:ascii="Trebuchet MS" w:hAnsi="Trebuchet MS"/>
          <w:highlight w:val="white"/>
        </w:rPr>
        <w:t>ародные дружинники при участии в охране общественного порядка имеют право:</w:t>
      </w:r>
    </w:p>
    <w:p w:rsidR="00A056D3" w:rsidRDefault="00353E63">
      <w:pPr>
        <w:spacing w:after="240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1) требовать от граждан и должностных лиц прекратить противоправные деяния;</w:t>
      </w:r>
    </w:p>
    <w:p w:rsidR="00A056D3" w:rsidRDefault="00353E63">
      <w:pPr>
        <w:spacing w:after="240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A056D3" w:rsidRDefault="00353E63">
      <w:pPr>
        <w:spacing w:after="240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3) оказывать содействие полиции при выполнении возложенных на нее Федеральным законом от 7 февраля 2011 года № 3-ФЗ «О полиции» обязанностей в сфере охраны общественного порядка;</w:t>
      </w:r>
    </w:p>
    <w:p w:rsidR="00A056D3" w:rsidRDefault="00353E63">
      <w:pPr>
        <w:spacing w:after="240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4) применять физическую силу в случаях и порядке, предусмотренных Федеральным законом от 2 апреля 2014 г. № 44-ФЗ «Об участии граждан в охране общественного порядка»;</w:t>
      </w:r>
    </w:p>
    <w:p w:rsidR="009562BD" w:rsidRDefault="00353E63">
      <w:pPr>
        <w:spacing w:after="240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5) осуществлять иные права, предусмотренные Федеральным законом от 2 апреля 2014 г. № 44-ФЗ «Об участии граждан в охране общественного порядка», другими федеральными законами.</w:t>
      </w:r>
      <w:r w:rsidR="009562BD">
        <w:rPr>
          <w:rFonts w:ascii="Trebuchet MS" w:hAnsi="Trebuchet MS"/>
          <w:highlight w:val="white"/>
        </w:rPr>
        <w:t xml:space="preserve"> </w:t>
      </w:r>
    </w:p>
    <w:p w:rsidR="00C45618" w:rsidRDefault="00353E63" w:rsidP="00C45618">
      <w:pPr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Согласно статье 25 Закона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  <w:r w:rsidR="009562BD">
        <w:rPr>
          <w:rFonts w:ascii="Trebuchet MS" w:hAnsi="Trebuchet MS"/>
          <w:highlight w:val="white"/>
        </w:rPr>
        <w:t xml:space="preserve"> Согласно ст. 19.35. Кодекса Российской Федерации Об административных правонарушениях</w:t>
      </w:r>
      <w:r>
        <w:rPr>
          <w:rFonts w:ascii="Trebuchet MS" w:hAnsi="Trebuchet MS"/>
          <w:highlight w:val="white"/>
        </w:rPr>
        <w:t xml:space="preserve"> воспрепятствование осуществляемой на законном основании деятельности народного дружинника в связи с его участием в охране общественного порядка либо невыполнение его законных требований о прекращении противоправных действий влечет наложение административного штрафа в размере от пятисот до двух тысяч пятисот рублей.</w:t>
      </w:r>
      <w:r w:rsidR="009562BD">
        <w:rPr>
          <w:rFonts w:ascii="Trebuchet MS" w:hAnsi="Trebuchet MS"/>
          <w:highlight w:val="white"/>
        </w:rPr>
        <w:t xml:space="preserve"> П</w:t>
      </w:r>
      <w:r>
        <w:rPr>
          <w:rFonts w:ascii="Trebuchet MS" w:hAnsi="Trebuchet MS"/>
          <w:highlight w:val="white"/>
        </w:rPr>
        <w:t xml:space="preserve">орядок вступления в ряды добровольных народных дружин определен. Так, кандидат должен пройти собеседование у командира народной дружины для изучения деловых и личных качеств кандидата в народные дружины и написать заявление о вступлении в народную дружину на имя командира народной дружины с указанием персональных данных, необходимых для проведения проверок. После принятия заявления командиром народной дружины данные на кандидата направляются для проверки в территориальный орган внутренних дел. После прохождения проверок, при соблюдении установленных законодательством </w:t>
      </w:r>
      <w:r>
        <w:rPr>
          <w:rFonts w:ascii="Trebuchet MS" w:hAnsi="Trebuchet MS"/>
          <w:highlight w:val="white"/>
        </w:rPr>
        <w:lastRenderedPageBreak/>
        <w:t>требований, гражданин зачисляется в ряды народной дружины.</w:t>
      </w:r>
      <w:r w:rsidR="009562BD">
        <w:rPr>
          <w:rFonts w:ascii="Trebuchet MS" w:hAnsi="Trebuchet MS"/>
          <w:highlight w:val="white"/>
        </w:rPr>
        <w:t xml:space="preserve"> </w:t>
      </w:r>
      <w:r>
        <w:rPr>
          <w:rFonts w:ascii="Trebuchet MS" w:hAnsi="Trebuchet MS"/>
          <w:highlight w:val="white"/>
        </w:rPr>
        <w:t>Граждане, вновь вступившие в ряды народных дружин, получаю</w:t>
      </w:r>
      <w:r w:rsidR="009562BD">
        <w:rPr>
          <w:rFonts w:ascii="Trebuchet MS" w:hAnsi="Trebuchet MS"/>
          <w:highlight w:val="white"/>
        </w:rPr>
        <w:t>т удостоверение, которо</w:t>
      </w:r>
      <w:r>
        <w:rPr>
          <w:rFonts w:ascii="Trebuchet MS" w:hAnsi="Trebuchet MS"/>
          <w:highlight w:val="white"/>
        </w:rPr>
        <w:t>е они обязаны иметь при себе при участии в охране общественного порядка.</w:t>
      </w:r>
      <w:r w:rsidR="009562BD">
        <w:rPr>
          <w:rFonts w:ascii="Trebuchet MS" w:hAnsi="Trebuchet MS"/>
          <w:highlight w:val="white"/>
        </w:rPr>
        <w:t xml:space="preserve"> Все члены </w:t>
      </w:r>
      <w:r w:rsidR="00BF5039">
        <w:rPr>
          <w:rFonts w:ascii="Trebuchet MS" w:hAnsi="Trebuchet MS"/>
          <w:highlight w:val="white"/>
        </w:rPr>
        <w:t>добровольной</w:t>
      </w:r>
      <w:r w:rsidR="009562BD">
        <w:rPr>
          <w:rFonts w:ascii="Trebuchet MS" w:hAnsi="Trebuchet MS"/>
          <w:highlight w:val="white"/>
        </w:rPr>
        <w:t xml:space="preserve"> народной дружины подлеж</w:t>
      </w:r>
      <w:r w:rsidR="00BF5039">
        <w:rPr>
          <w:rFonts w:ascii="Trebuchet MS" w:hAnsi="Trebuchet MS"/>
          <w:highlight w:val="white"/>
        </w:rPr>
        <w:t>ать государственному страхованию, для обеспечения гарантий и социальной защиты. Быть народным дружинником – это возможность проявить свою жизненную позицию не на словах, а на деле.</w:t>
      </w:r>
    </w:p>
    <w:p w:rsidR="00F35DDE" w:rsidRDefault="00F35DDE" w:rsidP="00C45618">
      <w:pPr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По итогам работы за 2024 года с участием народных дружинников проделана следующая работа:</w:t>
      </w:r>
    </w:p>
    <w:p w:rsidR="00F35DDE" w:rsidRDefault="00F35DDE" w:rsidP="00C45618">
      <w:pPr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- участие в охране общественного порядка в ходе проведения публичных спортивных и культурно-зрелищных мероприятий 114 раз, в рейдовых 120;</w:t>
      </w:r>
    </w:p>
    <w:p w:rsidR="00F35DDE" w:rsidRDefault="00F35DDE" w:rsidP="00C45618">
      <w:pPr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- проверено лиц, состоящих на профилактических учетах в полиции 103;</w:t>
      </w:r>
    </w:p>
    <w:p w:rsidR="00F35DDE" w:rsidRDefault="00F35DDE" w:rsidP="00C45618">
      <w:pPr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 xml:space="preserve">- </w:t>
      </w:r>
      <w:r w:rsidR="00151A60">
        <w:rPr>
          <w:rFonts w:ascii="Trebuchet MS" w:hAnsi="Trebuchet MS"/>
          <w:highlight w:val="white"/>
        </w:rPr>
        <w:t>задержано 1 лицо, по подозрению в совершении преступления;</w:t>
      </w:r>
    </w:p>
    <w:p w:rsidR="00151A60" w:rsidRDefault="00151A60" w:rsidP="00C45618">
      <w:pPr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- пресечено 10 административных правонарушений;</w:t>
      </w:r>
    </w:p>
    <w:p w:rsidR="00151A60" w:rsidRDefault="00151A60" w:rsidP="00C45618">
      <w:pPr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 xml:space="preserve">- раскрыто 1 преступление по части 1 статьи 166 УК РФ «Угон».  </w:t>
      </w:r>
    </w:p>
    <w:p w:rsidR="00BF5039" w:rsidRDefault="00F35DDE" w:rsidP="00C45618">
      <w:pPr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 xml:space="preserve"> </w:t>
      </w:r>
      <w:r w:rsidR="00BF5039">
        <w:rPr>
          <w:rFonts w:ascii="Trebuchet MS" w:hAnsi="Trebuchet MS"/>
          <w:highlight w:val="white"/>
        </w:rPr>
        <w:t xml:space="preserve"> </w:t>
      </w:r>
    </w:p>
    <w:p w:rsidR="002A643D" w:rsidRDefault="00BF5039" w:rsidP="00C45618">
      <w:pPr>
        <w:ind w:firstLine="720"/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По вопросам вступления в ряды добровольной народной дружины Хабарского района можно обратиться по тел:</w:t>
      </w:r>
      <w:r w:rsidR="002A643D">
        <w:rPr>
          <w:rFonts w:ascii="Trebuchet MS" w:hAnsi="Trebuchet MS"/>
          <w:highlight w:val="white"/>
        </w:rPr>
        <w:t xml:space="preserve"> 8-961-242-41-08</w:t>
      </w:r>
      <w:r>
        <w:rPr>
          <w:rFonts w:ascii="Trebuchet MS" w:hAnsi="Trebuchet MS"/>
          <w:highlight w:val="white"/>
        </w:rPr>
        <w:t xml:space="preserve"> </w:t>
      </w:r>
      <w:r w:rsidR="002A643D">
        <w:rPr>
          <w:rFonts w:ascii="Trebuchet MS" w:hAnsi="Trebuchet MS"/>
          <w:highlight w:val="white"/>
        </w:rPr>
        <w:t>(</w:t>
      </w:r>
      <w:r>
        <w:rPr>
          <w:rFonts w:ascii="Trebuchet MS" w:hAnsi="Trebuchet MS"/>
          <w:highlight w:val="white"/>
        </w:rPr>
        <w:t>команд</w:t>
      </w:r>
      <w:r w:rsidR="002A643D">
        <w:rPr>
          <w:rFonts w:ascii="Trebuchet MS" w:hAnsi="Trebuchet MS"/>
          <w:highlight w:val="white"/>
        </w:rPr>
        <w:t xml:space="preserve">ир народной </w:t>
      </w:r>
      <w:proofErr w:type="gramStart"/>
      <w:r w:rsidR="002A643D">
        <w:rPr>
          <w:rFonts w:ascii="Trebuchet MS" w:hAnsi="Trebuchet MS"/>
          <w:highlight w:val="white"/>
        </w:rPr>
        <w:t xml:space="preserve">дружины </w:t>
      </w:r>
      <w:r>
        <w:rPr>
          <w:rFonts w:ascii="Trebuchet MS" w:hAnsi="Trebuchet MS"/>
          <w:highlight w:val="white"/>
        </w:rPr>
        <w:t xml:space="preserve"> </w:t>
      </w:r>
      <w:proofErr w:type="spellStart"/>
      <w:r>
        <w:rPr>
          <w:rFonts w:ascii="Trebuchet MS" w:hAnsi="Trebuchet MS"/>
          <w:highlight w:val="white"/>
        </w:rPr>
        <w:t>Лилитко</w:t>
      </w:r>
      <w:proofErr w:type="spellEnd"/>
      <w:proofErr w:type="gramEnd"/>
      <w:r w:rsidR="002A643D">
        <w:rPr>
          <w:rFonts w:ascii="Trebuchet MS" w:hAnsi="Trebuchet MS"/>
          <w:highlight w:val="white"/>
        </w:rPr>
        <w:t xml:space="preserve"> Владимир Александрович), а также по тел: 8-385-69-22-2-33 (Межмуниципальный отдел внутренних дел Российской Федерации «Хабарский»). </w:t>
      </w:r>
    </w:p>
    <w:p w:rsidR="002A643D" w:rsidRDefault="002A643D" w:rsidP="00C45618">
      <w:pPr>
        <w:ind w:firstLine="720"/>
        <w:jc w:val="both"/>
        <w:rPr>
          <w:rFonts w:ascii="Trebuchet MS" w:hAnsi="Trebuchet MS"/>
          <w:highlight w:val="white"/>
        </w:rPr>
      </w:pPr>
    </w:p>
    <w:p w:rsidR="002A643D" w:rsidRDefault="00C45618" w:rsidP="00C45618">
      <w:pPr>
        <w:jc w:val="both"/>
        <w:rPr>
          <w:rFonts w:ascii="Trebuchet MS" w:hAnsi="Trebuchet MS"/>
          <w:highlight w:val="white"/>
        </w:rPr>
      </w:pPr>
      <w:proofErr w:type="spellStart"/>
      <w:r>
        <w:rPr>
          <w:rFonts w:ascii="Trebuchet MS" w:hAnsi="Trebuchet MS"/>
          <w:highlight w:val="white"/>
        </w:rPr>
        <w:t>Врио</w:t>
      </w:r>
      <w:proofErr w:type="spellEnd"/>
      <w:r>
        <w:rPr>
          <w:rFonts w:ascii="Trebuchet MS" w:hAnsi="Trebuchet MS"/>
          <w:highlight w:val="white"/>
        </w:rPr>
        <w:t xml:space="preserve"> з</w:t>
      </w:r>
      <w:r w:rsidR="002A643D">
        <w:rPr>
          <w:rFonts w:ascii="Trebuchet MS" w:hAnsi="Trebuchet MS"/>
          <w:highlight w:val="white"/>
        </w:rPr>
        <w:t>аместител</w:t>
      </w:r>
      <w:r>
        <w:rPr>
          <w:rFonts w:ascii="Trebuchet MS" w:hAnsi="Trebuchet MS"/>
          <w:highlight w:val="white"/>
        </w:rPr>
        <w:t>я</w:t>
      </w:r>
      <w:r w:rsidR="002A643D">
        <w:rPr>
          <w:rFonts w:ascii="Trebuchet MS" w:hAnsi="Trebuchet MS"/>
          <w:highlight w:val="white"/>
        </w:rPr>
        <w:t xml:space="preserve"> начальника полиции</w:t>
      </w:r>
    </w:p>
    <w:p w:rsidR="002A643D" w:rsidRDefault="002A643D" w:rsidP="00C45618">
      <w:pPr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по охране общественного порядка</w:t>
      </w:r>
    </w:p>
    <w:p w:rsidR="002A643D" w:rsidRDefault="002A643D" w:rsidP="00C45618">
      <w:pPr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МО МВД России «Хабарский»</w:t>
      </w:r>
    </w:p>
    <w:p w:rsidR="002A643D" w:rsidRDefault="00C45618" w:rsidP="00C45618">
      <w:pPr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майор</w:t>
      </w:r>
      <w:r w:rsidR="002A643D">
        <w:rPr>
          <w:rFonts w:ascii="Trebuchet MS" w:hAnsi="Trebuchet MS"/>
          <w:highlight w:val="white"/>
        </w:rPr>
        <w:t xml:space="preserve"> полиции                                                                        </w:t>
      </w:r>
      <w:r>
        <w:rPr>
          <w:rFonts w:ascii="Trebuchet MS" w:hAnsi="Trebuchet MS"/>
          <w:highlight w:val="white"/>
        </w:rPr>
        <w:t xml:space="preserve">               Д.А. Камардин</w:t>
      </w:r>
    </w:p>
    <w:p w:rsidR="00C45618" w:rsidRDefault="00C45618" w:rsidP="00C45618">
      <w:pPr>
        <w:jc w:val="both"/>
        <w:rPr>
          <w:rFonts w:ascii="Trebuchet MS" w:hAnsi="Trebuchet MS"/>
          <w:highlight w:val="white"/>
        </w:rPr>
      </w:pPr>
    </w:p>
    <w:p w:rsidR="002A643D" w:rsidRDefault="00151A60" w:rsidP="00C45618">
      <w:pPr>
        <w:jc w:val="both"/>
        <w:rPr>
          <w:rFonts w:ascii="Trebuchet MS" w:hAnsi="Trebuchet MS"/>
          <w:highlight w:val="white"/>
        </w:rPr>
      </w:pPr>
      <w:r>
        <w:rPr>
          <w:rFonts w:ascii="Trebuchet MS" w:hAnsi="Trebuchet MS"/>
          <w:highlight w:val="white"/>
        </w:rPr>
        <w:t>14</w:t>
      </w:r>
      <w:r w:rsidR="002A643D">
        <w:rPr>
          <w:rFonts w:ascii="Trebuchet MS" w:hAnsi="Trebuchet MS"/>
          <w:highlight w:val="white"/>
        </w:rPr>
        <w:t>.</w:t>
      </w:r>
      <w:r>
        <w:rPr>
          <w:rFonts w:ascii="Trebuchet MS" w:hAnsi="Trebuchet MS"/>
          <w:highlight w:val="white"/>
        </w:rPr>
        <w:t>02</w:t>
      </w:r>
      <w:r w:rsidR="002A643D">
        <w:rPr>
          <w:rFonts w:ascii="Trebuchet MS" w:hAnsi="Trebuchet MS"/>
          <w:highlight w:val="white"/>
        </w:rPr>
        <w:t>.202</w:t>
      </w:r>
      <w:r>
        <w:rPr>
          <w:rFonts w:ascii="Trebuchet MS" w:hAnsi="Trebuchet MS"/>
          <w:highlight w:val="white"/>
        </w:rPr>
        <w:t>5</w:t>
      </w:r>
      <w:bookmarkStart w:id="0" w:name="_GoBack"/>
      <w:bookmarkEnd w:id="0"/>
    </w:p>
    <w:p w:rsidR="002A643D" w:rsidRDefault="002A643D" w:rsidP="00C45618">
      <w:pPr>
        <w:jc w:val="both"/>
        <w:rPr>
          <w:rFonts w:ascii="Trebuchet MS" w:hAnsi="Trebuchet MS"/>
          <w:highlight w:val="white"/>
        </w:rPr>
      </w:pPr>
    </w:p>
    <w:p w:rsidR="00BF5039" w:rsidRDefault="00BF5039" w:rsidP="00BF5039">
      <w:pPr>
        <w:spacing w:after="240"/>
        <w:ind w:firstLine="720"/>
        <w:jc w:val="both"/>
        <w:rPr>
          <w:rFonts w:ascii="Trebuchet MS" w:hAnsi="Trebuchet MS"/>
          <w:highlight w:val="white"/>
        </w:rPr>
      </w:pPr>
    </w:p>
    <w:p w:rsidR="009562BD" w:rsidRDefault="009562BD" w:rsidP="009562BD">
      <w:pPr>
        <w:spacing w:after="240"/>
        <w:ind w:firstLine="720"/>
        <w:jc w:val="both"/>
        <w:rPr>
          <w:rFonts w:ascii="Trebuchet MS" w:hAnsi="Trebuchet MS"/>
          <w:highlight w:val="white"/>
        </w:rPr>
      </w:pPr>
    </w:p>
    <w:p w:rsidR="009562BD" w:rsidRDefault="009562BD" w:rsidP="009562BD">
      <w:pPr>
        <w:spacing w:after="240"/>
        <w:ind w:firstLine="720"/>
        <w:jc w:val="both"/>
        <w:rPr>
          <w:rFonts w:ascii="Trebuchet MS" w:hAnsi="Trebuchet MS"/>
          <w:highlight w:val="white"/>
        </w:rPr>
      </w:pPr>
    </w:p>
    <w:p w:rsidR="003F16DD" w:rsidRDefault="003F16DD"/>
    <w:sectPr w:rsidR="003F16D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16DD"/>
    <w:rsid w:val="00151A60"/>
    <w:rsid w:val="002A643D"/>
    <w:rsid w:val="00353E63"/>
    <w:rsid w:val="003F16DD"/>
    <w:rsid w:val="009545BC"/>
    <w:rsid w:val="009562BD"/>
    <w:rsid w:val="00A056D3"/>
    <w:rsid w:val="00A543C1"/>
    <w:rsid w:val="00BF5039"/>
    <w:rsid w:val="00C45618"/>
    <w:rsid w:val="00D938B5"/>
    <w:rsid w:val="00E25C2A"/>
    <w:rsid w:val="00F35DDE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D0D65-D021-4C97-819D-CF64B9DC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51A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dkamardin2</cp:lastModifiedBy>
  <cp:revision>4</cp:revision>
  <cp:lastPrinted>2025-02-14T10:23:00Z</cp:lastPrinted>
  <dcterms:created xsi:type="dcterms:W3CDTF">2024-07-01T07:40:00Z</dcterms:created>
  <dcterms:modified xsi:type="dcterms:W3CDTF">2025-02-14T10:24:00Z</dcterms:modified>
</cp:coreProperties>
</file>