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C9" w:rsidRPr="003F57C9" w:rsidRDefault="003F57C9" w:rsidP="003F57C9">
      <w:pPr>
        <w:rPr>
          <w:rFonts w:ascii="Times New Roman" w:hAnsi="Times New Roman" w:cs="Times New Roman"/>
          <w:b/>
          <w:sz w:val="24"/>
          <w:szCs w:val="24"/>
        </w:rPr>
      </w:pPr>
    </w:p>
    <w:p w:rsidR="003F57C9" w:rsidRPr="003F57C9" w:rsidRDefault="003F57C9" w:rsidP="00966C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966C1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66C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F57C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E245D" w:rsidRDefault="001E245D" w:rsidP="001E24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Главы Хабарского райо</w:t>
      </w:r>
    </w:p>
    <w:p w:rsidR="003F57C9" w:rsidRPr="003F57C9" w:rsidRDefault="003F57C9" w:rsidP="001E24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7105472</wp:posOffset>
                </wp:positionH>
                <wp:positionV relativeFrom="paragraph">
                  <wp:posOffset>131991</wp:posOffset>
                </wp:positionV>
                <wp:extent cx="1158949" cy="0"/>
                <wp:effectExtent l="0" t="0" r="222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C70B4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5pt,10.4pt" to="65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193232">
        <w:rPr>
          <w:rFonts w:ascii="Times New Roman" w:hAnsi="Times New Roman" w:cs="Times New Roman"/>
          <w:b/>
          <w:sz w:val="24"/>
          <w:szCs w:val="24"/>
        </w:rPr>
        <w:t>А.А</w:t>
      </w:r>
      <w:r w:rsidR="001E245D">
        <w:rPr>
          <w:rFonts w:ascii="Times New Roman" w:hAnsi="Times New Roman" w:cs="Times New Roman"/>
          <w:b/>
          <w:sz w:val="24"/>
          <w:szCs w:val="24"/>
        </w:rPr>
        <w:t>.</w:t>
      </w:r>
      <w:r w:rsidR="00193232">
        <w:rPr>
          <w:rFonts w:ascii="Times New Roman" w:hAnsi="Times New Roman" w:cs="Times New Roman"/>
          <w:b/>
          <w:sz w:val="24"/>
          <w:szCs w:val="24"/>
        </w:rPr>
        <w:t>Кислов</w:t>
      </w:r>
      <w:r w:rsidR="001E24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57C9" w:rsidRPr="003F57C9" w:rsidRDefault="003F57C9" w:rsidP="00966C11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7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F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C1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F57C9">
        <w:rPr>
          <w:rFonts w:ascii="Times New Roman" w:hAnsi="Times New Roman" w:cs="Times New Roman"/>
          <w:b/>
          <w:sz w:val="24"/>
          <w:szCs w:val="24"/>
        </w:rPr>
        <w:t>«</w:t>
      </w:r>
      <w:r w:rsidR="00193232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1E245D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193232">
        <w:rPr>
          <w:rFonts w:ascii="Times New Roman" w:hAnsi="Times New Roman" w:cs="Times New Roman"/>
          <w:b/>
          <w:sz w:val="24"/>
          <w:szCs w:val="24"/>
          <w:u w:val="single"/>
        </w:rPr>
        <w:t>марта 2022</w:t>
      </w:r>
      <w:r w:rsidRPr="003F57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   </w:t>
      </w:r>
    </w:p>
    <w:p w:rsidR="003F57C9" w:rsidRDefault="003F57C9" w:rsidP="003F57C9">
      <w:pPr>
        <w:rPr>
          <w:rFonts w:ascii="Times New Roman" w:hAnsi="Times New Roman" w:cs="Times New Roman"/>
          <w:b/>
          <w:sz w:val="28"/>
          <w:szCs w:val="28"/>
        </w:rPr>
      </w:pPr>
    </w:p>
    <w:p w:rsidR="00070F30" w:rsidRPr="00FB7A61" w:rsidRDefault="00FB7A61" w:rsidP="00FB7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61">
        <w:rPr>
          <w:rFonts w:ascii="Times New Roman" w:hAnsi="Times New Roman" w:cs="Times New Roman"/>
          <w:b/>
          <w:sz w:val="28"/>
          <w:szCs w:val="28"/>
        </w:rPr>
        <w:t>Карта комплаенс-рисков нарушения антимонопольного законодательства Админис</w:t>
      </w:r>
      <w:r w:rsidR="00D934EF">
        <w:rPr>
          <w:rFonts w:ascii="Times New Roman" w:hAnsi="Times New Roman" w:cs="Times New Roman"/>
          <w:b/>
          <w:sz w:val="28"/>
          <w:szCs w:val="28"/>
        </w:rPr>
        <w:t>трации Хабарского района на 2022</w:t>
      </w:r>
      <w:bookmarkStart w:id="0" w:name="_GoBack"/>
      <w:bookmarkEnd w:id="0"/>
      <w:r w:rsidRPr="00FB7A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7A61" w:rsidRDefault="00FB7A61" w:rsidP="00FB7A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824" w:type="dxa"/>
        <w:tblLook w:val="04A0" w:firstRow="1" w:lastRow="0" w:firstColumn="1" w:lastColumn="0" w:noHBand="0" w:noVBand="1"/>
      </w:tblPr>
      <w:tblGrid>
        <w:gridCol w:w="1124"/>
        <w:gridCol w:w="2828"/>
        <w:gridCol w:w="3433"/>
        <w:gridCol w:w="2457"/>
        <w:gridCol w:w="2517"/>
        <w:gridCol w:w="2465"/>
      </w:tblGrid>
      <w:tr w:rsidR="00FB7A61" w:rsidTr="00FB7A61">
        <w:trPr>
          <w:trHeight w:val="1117"/>
        </w:trPr>
        <w:tc>
          <w:tcPr>
            <w:tcW w:w="1124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28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>Вид комплаенс-риска</w:t>
            </w:r>
          </w:p>
        </w:tc>
        <w:tc>
          <w:tcPr>
            <w:tcW w:w="3433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и условия возникновения </w:t>
            </w:r>
          </w:p>
        </w:tc>
        <w:tc>
          <w:tcPr>
            <w:tcW w:w="245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риска</w:t>
            </w:r>
          </w:p>
        </w:tc>
        <w:tc>
          <w:tcPr>
            <w:tcW w:w="251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Наличие(отсутствие) остаточных рисков </w:t>
            </w:r>
          </w:p>
        </w:tc>
        <w:tc>
          <w:tcPr>
            <w:tcW w:w="2465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Вероятность повторного возникновения рисков </w:t>
            </w:r>
          </w:p>
        </w:tc>
      </w:tr>
      <w:tr w:rsidR="00FB7A61" w:rsidTr="00FB7A61">
        <w:trPr>
          <w:trHeight w:val="1117"/>
        </w:trPr>
        <w:tc>
          <w:tcPr>
            <w:tcW w:w="1124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государственных нужд.</w:t>
            </w:r>
          </w:p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описание объекта закупки требований, влекущих за собой ограничения количества участников закупки; нарушение порядка определения и обоснования начальной цены (максимальной) государственного контракта. Недостаточный уровень внутреннего контроля </w:t>
            </w:r>
          </w:p>
        </w:tc>
        <w:tc>
          <w:tcPr>
            <w:tcW w:w="245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51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465" w:type="dxa"/>
          </w:tcPr>
          <w:p w:rsidR="00FB7A61" w:rsidRPr="00FB7A61" w:rsidRDefault="00CE4E46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7A61">
              <w:rPr>
                <w:rFonts w:ascii="Times New Roman" w:hAnsi="Times New Roman" w:cs="Times New Roman"/>
                <w:sz w:val="24"/>
                <w:szCs w:val="24"/>
              </w:rPr>
              <w:t xml:space="preserve">изкий </w:t>
            </w:r>
          </w:p>
        </w:tc>
      </w:tr>
      <w:tr w:rsidR="00FB7A61" w:rsidTr="00FB7A61">
        <w:trPr>
          <w:trHeight w:val="1058"/>
        </w:trPr>
        <w:tc>
          <w:tcPr>
            <w:tcW w:w="1124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8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подготовке ответов на обращение физических и юридических лиц</w:t>
            </w:r>
          </w:p>
        </w:tc>
        <w:tc>
          <w:tcPr>
            <w:tcW w:w="3433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ответов на обращение физических и юридических лиц; не предоставление ответов на обращение физических и юридических лиц </w:t>
            </w:r>
          </w:p>
        </w:tc>
        <w:tc>
          <w:tcPr>
            <w:tcW w:w="245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51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465" w:type="dxa"/>
          </w:tcPr>
          <w:p w:rsidR="00FB7A61" w:rsidRPr="00FB7A61" w:rsidRDefault="00CE4E46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7A61">
              <w:rPr>
                <w:rFonts w:ascii="Times New Roman" w:hAnsi="Times New Roman" w:cs="Times New Roman"/>
                <w:sz w:val="24"/>
                <w:szCs w:val="24"/>
              </w:rPr>
              <w:t xml:space="preserve">изкий </w:t>
            </w:r>
          </w:p>
        </w:tc>
      </w:tr>
      <w:tr w:rsidR="00FB7A61" w:rsidTr="00CE4E46">
        <w:trPr>
          <w:trHeight w:val="1713"/>
        </w:trPr>
        <w:tc>
          <w:tcPr>
            <w:tcW w:w="1124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заключении договоров на размещение нестационарного торгового объекта</w:t>
            </w:r>
          </w:p>
        </w:tc>
        <w:tc>
          <w:tcPr>
            <w:tcW w:w="3433" w:type="dxa"/>
          </w:tcPr>
          <w:p w:rsidR="00FB7A61" w:rsidRPr="00CE4E46" w:rsidRDefault="00CE4E46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Нарушение п</w:t>
            </w:r>
            <w:r w:rsidRPr="00CE4E46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родление договоров предоставления земельных участков после окончания срока их действия без проведения торгов</w:t>
            </w:r>
          </w:p>
        </w:tc>
        <w:tc>
          <w:tcPr>
            <w:tcW w:w="245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51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465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FB7A61" w:rsidRPr="00FB7A61" w:rsidRDefault="00FB7A61" w:rsidP="00CE4E46">
      <w:pPr>
        <w:rPr>
          <w:rFonts w:ascii="Times New Roman" w:hAnsi="Times New Roman" w:cs="Times New Roman"/>
          <w:sz w:val="28"/>
          <w:szCs w:val="28"/>
        </w:rPr>
      </w:pPr>
    </w:p>
    <w:sectPr w:rsidR="00FB7A61" w:rsidRPr="00FB7A61" w:rsidSect="00FB7A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5A" w:rsidRDefault="00345F5A" w:rsidP="00FB7A61">
      <w:pPr>
        <w:spacing w:after="0" w:line="240" w:lineRule="auto"/>
      </w:pPr>
      <w:r>
        <w:separator/>
      </w:r>
    </w:p>
  </w:endnote>
  <w:endnote w:type="continuationSeparator" w:id="0">
    <w:p w:rsidR="00345F5A" w:rsidRDefault="00345F5A" w:rsidP="00FB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5A" w:rsidRDefault="00345F5A" w:rsidP="00FB7A61">
      <w:pPr>
        <w:spacing w:after="0" w:line="240" w:lineRule="auto"/>
      </w:pPr>
      <w:r>
        <w:separator/>
      </w:r>
    </w:p>
  </w:footnote>
  <w:footnote w:type="continuationSeparator" w:id="0">
    <w:p w:rsidR="00345F5A" w:rsidRDefault="00345F5A" w:rsidP="00FB7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C1"/>
    <w:rsid w:val="00070F30"/>
    <w:rsid w:val="00193232"/>
    <w:rsid w:val="001E245D"/>
    <w:rsid w:val="00345F5A"/>
    <w:rsid w:val="003F57C9"/>
    <w:rsid w:val="007D4429"/>
    <w:rsid w:val="008D61C1"/>
    <w:rsid w:val="00966C11"/>
    <w:rsid w:val="00A40136"/>
    <w:rsid w:val="00CE4E46"/>
    <w:rsid w:val="00D934EF"/>
    <w:rsid w:val="00F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7BD0E-CA13-45EE-A6B4-B546D14C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A61"/>
  </w:style>
  <w:style w:type="paragraph" w:styleId="a5">
    <w:name w:val="footer"/>
    <w:basedOn w:val="a"/>
    <w:link w:val="a6"/>
    <w:uiPriority w:val="99"/>
    <w:unhideWhenUsed/>
    <w:rsid w:val="00FB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A61"/>
  </w:style>
  <w:style w:type="table" w:styleId="a7">
    <w:name w:val="Table Grid"/>
    <w:basedOn w:val="a1"/>
    <w:uiPriority w:val="39"/>
    <w:rsid w:val="00FB7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E4E4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6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10</cp:revision>
  <cp:lastPrinted>2024-02-14T05:08:00Z</cp:lastPrinted>
  <dcterms:created xsi:type="dcterms:W3CDTF">2021-07-15T03:53:00Z</dcterms:created>
  <dcterms:modified xsi:type="dcterms:W3CDTF">2025-02-20T07:33:00Z</dcterms:modified>
</cp:coreProperties>
</file>