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BE" w:rsidRPr="004545BE" w:rsidRDefault="004545BE" w:rsidP="004545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545B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Когда стоимость подаренного супругом </w:t>
      </w:r>
    </w:p>
    <w:p w:rsidR="004545BE" w:rsidRPr="004545BE" w:rsidRDefault="004545BE" w:rsidP="004545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545BE">
        <w:rPr>
          <w:rFonts w:ascii="Times New Roman" w:hAnsi="Times New Roman" w:cs="Times New Roman"/>
          <w:sz w:val="32"/>
          <w:szCs w:val="32"/>
          <w:shd w:val="clear" w:color="auto" w:fill="FFFFFF"/>
        </w:rPr>
        <w:t>имущества включают в доходы при УСН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:rsidR="004545BE" w:rsidRDefault="004545BE" w:rsidP="00DD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E" w:rsidRDefault="00DD679E" w:rsidP="00DD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D679E">
        <w:rPr>
          <w:rFonts w:ascii="Times New Roman" w:hAnsi="Times New Roman" w:cs="Times New Roman"/>
          <w:sz w:val="28"/>
          <w:szCs w:val="28"/>
          <w:shd w:val="clear" w:color="auto" w:fill="FFFFFF"/>
        </w:rPr>
        <w:t>нереализационными доходами для целей УСН признаются, в том числе доходы в виде безвозмездно полученного имущества (работ, услуг) или имущественных прав.</w:t>
      </w:r>
    </w:p>
    <w:p w:rsidR="00DD679E" w:rsidRPr="00DD679E" w:rsidRDefault="00DD679E" w:rsidP="00DD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79E">
        <w:rPr>
          <w:rFonts w:ascii="Times New Roman" w:hAnsi="Times New Roman" w:cs="Times New Roman"/>
          <w:sz w:val="28"/>
          <w:szCs w:val="28"/>
        </w:rPr>
        <w:t>Недвижимое имущество, полученное по договору дарения, заключенному между близким родственниками, не предназначено для использования в личных, семейных или домашних нуждах и используется (подлежит использованию) в предпринимательской деятельности, подлежит отражению в доходах при исчислении налоговой базы по УСН в виде рыночной стоимости такого имущества</w:t>
      </w:r>
      <w:r w:rsidR="004545BE">
        <w:rPr>
          <w:rFonts w:ascii="Times New Roman" w:hAnsi="Times New Roman" w:cs="Times New Roman"/>
          <w:sz w:val="28"/>
          <w:szCs w:val="28"/>
        </w:rPr>
        <w:t>.</w:t>
      </w:r>
      <w:r w:rsidRPr="00DD6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79E" w:rsidRPr="00DD679E" w:rsidRDefault="00DD679E" w:rsidP="00DD679E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679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</w:t>
      </w:r>
      <w:r w:rsidRPr="00DD679E">
        <w:rPr>
          <w:color w:val="333333"/>
          <w:sz w:val="28"/>
          <w:szCs w:val="28"/>
        </w:rPr>
        <w:t>Оценка стоимости такого имущества осуществляется исходя из рыночных цен, но не ниже остаточной стоимости — по амортизируемому имуществу и не ниже затрат на производство (приобретение) — по иному имуществу.  </w:t>
      </w:r>
      <w:r w:rsidRPr="00DD679E">
        <w:rPr>
          <w:color w:val="333333"/>
          <w:sz w:val="28"/>
          <w:szCs w:val="28"/>
        </w:rPr>
        <w:t xml:space="preserve"> </w:t>
      </w:r>
    </w:p>
    <w:p w:rsidR="00DD679E" w:rsidRPr="00DD679E" w:rsidRDefault="00DD679E" w:rsidP="00DD679E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DD679E">
        <w:rPr>
          <w:color w:val="333333"/>
          <w:sz w:val="28"/>
          <w:szCs w:val="28"/>
        </w:rPr>
        <w:t>Информация о ценах должна быть подтверждена получателем имущества документально или путём проведения независимой оценки.</w:t>
      </w:r>
    </w:p>
    <w:p w:rsidR="00DD679E" w:rsidRDefault="00DD679E" w:rsidP="00DD67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2B4" w:rsidRDefault="006452B4"/>
    <w:sectPr w:rsidR="0064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9E"/>
    <w:rsid w:val="004545BE"/>
    <w:rsid w:val="006452B4"/>
    <w:rsid w:val="00D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5E26D-3371-4729-8319-DF8E7D6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D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679E"/>
    <w:rPr>
      <w:b/>
      <w:bCs/>
    </w:rPr>
  </w:style>
  <w:style w:type="character" w:styleId="a4">
    <w:name w:val="Hyperlink"/>
    <w:basedOn w:val="a0"/>
    <w:uiPriority w:val="99"/>
    <w:semiHidden/>
    <w:unhideWhenUsed/>
    <w:rsid w:val="00DD6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Жильцова Наталья Викторовна</cp:lastModifiedBy>
  <cp:revision>1</cp:revision>
  <dcterms:created xsi:type="dcterms:W3CDTF">2025-03-17T02:40:00Z</dcterms:created>
  <dcterms:modified xsi:type="dcterms:W3CDTF">2025-03-17T03:43:00Z</dcterms:modified>
</cp:coreProperties>
</file>