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E" w:rsidRDefault="00B264CE" w:rsidP="005C0579">
      <w:pPr>
        <w:jc w:val="center"/>
        <w:rPr>
          <w:b/>
          <w:bCs/>
          <w:sz w:val="34"/>
          <w:szCs w:val="34"/>
        </w:rPr>
      </w:pPr>
    </w:p>
    <w:p w:rsidR="00291FDD" w:rsidRPr="00172911" w:rsidRDefault="00FE63C4" w:rsidP="005C0579">
      <w:pPr>
        <w:jc w:val="center"/>
        <w:rPr>
          <w:b/>
          <w:bCs/>
          <w:sz w:val="34"/>
          <w:szCs w:val="34"/>
        </w:rPr>
      </w:pPr>
      <w:r w:rsidRPr="00172911">
        <w:rPr>
          <w:b/>
          <w:bCs/>
          <w:sz w:val="34"/>
          <w:szCs w:val="34"/>
        </w:rPr>
        <w:t>Льготы по имущественным налогам для физических лиц</w:t>
      </w:r>
    </w:p>
    <w:p w:rsidR="00FE63C4" w:rsidRPr="00B264CE" w:rsidRDefault="00FE63C4" w:rsidP="005C0579">
      <w:pPr>
        <w:jc w:val="center"/>
        <w:rPr>
          <w:b/>
          <w:bCs/>
          <w:sz w:val="32"/>
          <w:szCs w:val="32"/>
        </w:rPr>
      </w:pPr>
    </w:p>
    <w:p w:rsidR="00C9192B" w:rsidRPr="007B6E47" w:rsidRDefault="005C0579" w:rsidP="005C0579">
      <w:pPr>
        <w:jc w:val="center"/>
        <w:rPr>
          <w:b/>
          <w:bCs/>
          <w:sz w:val="16"/>
          <w:szCs w:val="16"/>
        </w:rPr>
      </w:pPr>
      <w:r w:rsidRPr="007B6E47">
        <w:rPr>
          <w:b/>
          <w:bCs/>
          <w:sz w:val="32"/>
          <w:szCs w:val="32"/>
        </w:rPr>
        <w:t>ЗЕМЕЛЬНЫЙ НАЛОГ</w:t>
      </w:r>
    </w:p>
    <w:p w:rsidR="007B6E47" w:rsidRDefault="005C0579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 xml:space="preserve">От налогообложения </w:t>
      </w:r>
      <w:r w:rsidR="00E5469C" w:rsidRPr="007B6E47">
        <w:rPr>
          <w:sz w:val="28"/>
          <w:szCs w:val="28"/>
        </w:rPr>
        <w:t xml:space="preserve">земельным налогом </w:t>
      </w:r>
      <w:r w:rsidRPr="007B6E47">
        <w:rPr>
          <w:sz w:val="28"/>
          <w:szCs w:val="28"/>
        </w:rPr>
        <w:t xml:space="preserve">освобождаются физические лица, относящиеся к коренным малочисленным народам Севера, Сибири и Дальнего Востока РФ,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 (ст. 395 </w:t>
      </w:r>
      <w:r w:rsidR="00E5469C" w:rsidRPr="007B6E47">
        <w:rPr>
          <w:sz w:val="28"/>
          <w:szCs w:val="28"/>
        </w:rPr>
        <w:t xml:space="preserve">Налогового Кодекса Российской федерации – далее </w:t>
      </w:r>
      <w:r w:rsidRPr="007B6E47">
        <w:rPr>
          <w:sz w:val="28"/>
          <w:szCs w:val="28"/>
        </w:rPr>
        <w:t>НК РФ).</w:t>
      </w:r>
      <w:r w:rsidR="007B6E47">
        <w:rPr>
          <w:sz w:val="28"/>
          <w:szCs w:val="28"/>
        </w:rPr>
        <w:t xml:space="preserve">                                  </w:t>
      </w:r>
    </w:p>
    <w:p w:rsidR="002E77DB" w:rsidRDefault="007B6E47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5C0579" w:rsidRPr="007B6E47">
        <w:rPr>
          <w:sz w:val="28"/>
          <w:szCs w:val="28"/>
        </w:rPr>
        <w:t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 (п.5 ст. 391 НК РФ)</w:t>
      </w:r>
      <w:r w:rsidR="005C0579" w:rsidRPr="002E77DB">
        <w:rPr>
          <w:sz w:val="28"/>
          <w:szCs w:val="28"/>
        </w:rPr>
        <w:t>:</w:t>
      </w:r>
      <w:r w:rsidR="002E77DB">
        <w:rPr>
          <w:sz w:val="28"/>
          <w:szCs w:val="28"/>
          <w:u w:val="single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1) Героев Советского Союза, Героев РФ, полных кавалеров ордена Славы;</w:t>
      </w:r>
      <w:r w:rsidR="002E77DB">
        <w:rPr>
          <w:sz w:val="28"/>
          <w:szCs w:val="28"/>
        </w:rPr>
        <w:t xml:space="preserve"> 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2) инвалидов I и II групп инвалидности</w:t>
      </w:r>
      <w:proofErr w:type="gramStart"/>
      <w:r w:rsidR="0002434E">
        <w:rPr>
          <w:sz w:val="28"/>
          <w:szCs w:val="28"/>
        </w:rPr>
        <w:t xml:space="preserve"> </w:t>
      </w:r>
      <w:r w:rsidRPr="007B6E47">
        <w:rPr>
          <w:sz w:val="28"/>
          <w:szCs w:val="28"/>
        </w:rPr>
        <w:t>;</w:t>
      </w:r>
      <w:proofErr w:type="gramEnd"/>
      <w:r w:rsidR="002E77DB">
        <w:rPr>
          <w:sz w:val="28"/>
          <w:szCs w:val="28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3) инвалидов с детства; детей-инвалидов;</w:t>
      </w:r>
      <w:r w:rsidR="002E77DB">
        <w:rPr>
          <w:sz w:val="28"/>
          <w:szCs w:val="28"/>
        </w:rPr>
        <w:t xml:space="preserve"> </w:t>
      </w:r>
    </w:p>
    <w:p w:rsidR="002E77DB" w:rsidRDefault="005E79CF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0579" w:rsidRPr="007B6E47">
        <w:rPr>
          <w:sz w:val="28"/>
          <w:szCs w:val="28"/>
        </w:rPr>
        <w:t>ветеранов и инвалидов Великой Отечественной войны, а также ветеранов и инвалидов боевых действий;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5) физических лиц, имеющих право на получение социальной поддержки в соответствии с Законом РФ «О социальной защите граждан, подвергшихся воздействию радиации вследствие катастрофы на Чернобыльской АЭС»;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r w:rsidR="002E77DB">
        <w:rPr>
          <w:sz w:val="28"/>
          <w:szCs w:val="28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E77DB">
        <w:rPr>
          <w:sz w:val="28"/>
          <w:szCs w:val="28"/>
        </w:rPr>
        <w:t>;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 w:rsidR="002E77DB">
        <w:rPr>
          <w:sz w:val="28"/>
          <w:szCs w:val="28"/>
        </w:rPr>
        <w:t xml:space="preserve">;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31.12.2018 (применяется с 01.01.2019)</w:t>
      </w:r>
      <w:r w:rsidR="002E77DB">
        <w:rPr>
          <w:sz w:val="28"/>
          <w:szCs w:val="28"/>
        </w:rPr>
        <w:t xml:space="preserve">;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10) физических лиц, имеющих трех и более несовершеннолетних детей.</w:t>
      </w:r>
      <w:r w:rsidR="002E77DB">
        <w:rPr>
          <w:sz w:val="28"/>
          <w:szCs w:val="28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Уменьшение налоговой базы в соответствии с п.5  ст.391 НК РФ (налоговый вычет) производится в отношении одного земельного участка по выбору налогоплательщика.</w:t>
      </w:r>
      <w:r w:rsidR="002E77DB">
        <w:rPr>
          <w:sz w:val="28"/>
          <w:szCs w:val="28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b/>
          <w:bCs/>
          <w:sz w:val="28"/>
          <w:szCs w:val="28"/>
        </w:rPr>
        <w:t>Уведомление о выбранном земельном участке</w:t>
      </w:r>
      <w:r w:rsidRPr="007B6E47">
        <w:rPr>
          <w:sz w:val="28"/>
          <w:szCs w:val="28"/>
        </w:rPr>
        <w:t>, в отношении которого применяется налоговый вычет, представляется налогоплательщиком в налоговый орган по своему выбору </w:t>
      </w:r>
      <w:r w:rsidRPr="007B6E47">
        <w:rPr>
          <w:b/>
          <w:bCs/>
          <w:sz w:val="28"/>
          <w:szCs w:val="28"/>
        </w:rPr>
        <w:t>не позднее 31 декабря</w:t>
      </w:r>
      <w:r w:rsidRPr="007B6E47">
        <w:rPr>
          <w:sz w:val="28"/>
          <w:szCs w:val="28"/>
        </w:rPr>
        <w:t> года, являющегося налоговым периодом, начиная с которого применяется налоговый вычет.</w:t>
      </w:r>
      <w:r w:rsidR="002E77DB">
        <w:rPr>
          <w:sz w:val="28"/>
          <w:szCs w:val="28"/>
        </w:rPr>
        <w:t xml:space="preserve"> </w:t>
      </w:r>
    </w:p>
    <w:p w:rsidR="005C0579" w:rsidRPr="007B6E47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</w:t>
      </w:r>
      <w:r w:rsidRPr="007B6E47">
        <w:rPr>
          <w:sz w:val="28"/>
          <w:szCs w:val="28"/>
        </w:rPr>
        <w:lastRenderedPageBreak/>
        <w:t>налоговый вычет предоставляется в отношении одного земельного участка с максимальной исчисленной суммой налога.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через «Личный кабинет налогоплательщика»;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услуги, заявление о предоставлении налоговой льготы, а также вправе представить документы, подтверждающие право налогоплательщика на налоговую льготу (</w:t>
      </w:r>
      <w:r w:rsidRPr="002E77DB">
        <w:rPr>
          <w:sz w:val="28"/>
          <w:szCs w:val="28"/>
        </w:rPr>
        <w:t>п. 10 ст. 396 НК РФ).</w:t>
      </w:r>
      <w:r w:rsidR="002E77DB">
        <w:rPr>
          <w:sz w:val="28"/>
          <w:szCs w:val="28"/>
        </w:rPr>
        <w:t xml:space="preserve"> </w:t>
      </w:r>
    </w:p>
    <w:p w:rsidR="002E77DB" w:rsidRDefault="005C0579" w:rsidP="002E77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B6E47">
        <w:rPr>
          <w:sz w:val="28"/>
          <w:szCs w:val="28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 (ст. 387 НК РФ).</w:t>
      </w:r>
    </w:p>
    <w:p w:rsidR="00C850F0" w:rsidRDefault="005C0579" w:rsidP="002E77DB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6E47">
        <w:rPr>
          <w:sz w:val="28"/>
          <w:szCs w:val="28"/>
        </w:rPr>
        <w:t>Дополнительные налоговые льготы применяются в соответствии с </w:t>
      </w:r>
      <w:r w:rsidRPr="007B6E47">
        <w:rPr>
          <w:bCs/>
          <w:sz w:val="28"/>
          <w:szCs w:val="28"/>
        </w:rPr>
        <w:t>решениями муниципальных образований</w:t>
      </w:r>
      <w:r w:rsidR="00C850F0">
        <w:rPr>
          <w:bCs/>
          <w:sz w:val="28"/>
          <w:szCs w:val="28"/>
        </w:rPr>
        <w:t>.</w:t>
      </w:r>
    </w:p>
    <w:p w:rsidR="005C0579" w:rsidRPr="00A105AF" w:rsidRDefault="002E77DB" w:rsidP="002E77DB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</w:t>
      </w:r>
    </w:p>
    <w:p w:rsidR="00C850F0" w:rsidRPr="00C850F0" w:rsidRDefault="00C850F0" w:rsidP="00C850F0">
      <w:pPr>
        <w:jc w:val="center"/>
        <w:rPr>
          <w:b/>
          <w:bCs/>
          <w:sz w:val="16"/>
          <w:szCs w:val="16"/>
        </w:rPr>
      </w:pPr>
      <w:r w:rsidRPr="00C850F0">
        <w:rPr>
          <w:b/>
          <w:bCs/>
          <w:sz w:val="32"/>
          <w:szCs w:val="32"/>
        </w:rPr>
        <w:t xml:space="preserve">НАЛОГ НА ИМУЩЕСТВО 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 (п.1 ст. 407</w:t>
      </w:r>
      <w:r>
        <w:rPr>
          <w:sz w:val="28"/>
          <w:szCs w:val="28"/>
        </w:rPr>
        <w:t xml:space="preserve"> НК РФ</w:t>
      </w:r>
      <w:r w:rsidRPr="00C850F0">
        <w:rPr>
          <w:sz w:val="28"/>
          <w:szCs w:val="28"/>
        </w:rPr>
        <w:t>).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 Право на налоговую льготу имеют следующие категории налогоплательщиков: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1) Герои Советского Союза и Герои РФ, а также лица, награжденные орденом Славы трех степеней;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2) инвалиды I и II групп инвалидности;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3) инвалиды с детства; дети-инвалиды;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850F0">
        <w:rPr>
          <w:sz w:val="28"/>
          <w:szCs w:val="28"/>
        </w:rPr>
        <w:t>6) лица, имеющие право на получение социальной поддержки в соответствии с Законом РФ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 законом от 26.11.1998 № 175-ФЗ «О социальной защите граждан РФ, подвергшихся воздействию</w:t>
      </w:r>
      <w:proofErr w:type="gramEnd"/>
      <w:r w:rsidRPr="00C850F0">
        <w:rPr>
          <w:sz w:val="28"/>
          <w:szCs w:val="28"/>
        </w:rPr>
        <w:t xml:space="preserve">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850F0">
        <w:rPr>
          <w:sz w:val="28"/>
          <w:szCs w:val="28"/>
        </w:rPr>
        <w:t>Теча</w:t>
      </w:r>
      <w:proofErr w:type="spellEnd"/>
      <w:r w:rsidRPr="00C850F0">
        <w:rPr>
          <w:sz w:val="28"/>
          <w:szCs w:val="28"/>
        </w:rPr>
        <w:t>» и Федеральным законом 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7) военнослужащие, а также граждане, уволенные с военной службы по достижении предельного возраста пребывания на военной службе, состоянию </w:t>
      </w:r>
      <w:r w:rsidRPr="00C850F0">
        <w:rPr>
          <w:sz w:val="28"/>
          <w:szCs w:val="28"/>
        </w:rPr>
        <w:lastRenderedPageBreak/>
        <w:t>здоровья или в связи с организационно-штатными мероприятиями, имеющие общую продолжительность военной службы 20 лет и более;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9) члены семей военнослужащих, потерявших кормильца, признаваемые таковыми в соответствии с Федеральным законом от 27.05.1998 № 76-ФЗ «О статусе военнослужащих»;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 (соответственно мужчины и женщины), которым в соответствии с законодательством РФ выплачивается ежемесячное пожизненное содержание;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11) граждане, уволенные с военной службы или </w:t>
      </w:r>
      <w:proofErr w:type="spellStart"/>
      <w:r w:rsidRPr="00C850F0">
        <w:rPr>
          <w:sz w:val="28"/>
          <w:szCs w:val="28"/>
        </w:rPr>
        <w:t>призывавшиеся</w:t>
      </w:r>
      <w:proofErr w:type="spellEnd"/>
      <w:r w:rsidRPr="00C850F0">
        <w:rPr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15) физические лица - в отношении хозяйственных строений или сооружений, площадь каждого из которых не превышает 50 кв.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16)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31.12.2018 (применяется с 01.01.2019).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От уплаты налога на имущество освобождаются: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1) члены многодетных семей, признанных в установленном порядке малоимущими в соответствии с Федеральным законом от 17.07.1999 № 178-ФЗ «О государственной социальной помощи» (документ-основание: справка, выданная органом социальной защиты населения по месту жительства, подтверждающая статус малоимущей семьи);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2) дети-сироты и дети, оставшиеся без попечения родителей, в возрасте до 18 лет включительно (документ-основание: справка органа опеки и попечительства, подтверждающая статус ребенка).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 При определении подлежащей уплате налогоплательщиком суммы налога налоговая льгота предоставляется </w:t>
      </w:r>
      <w:proofErr w:type="gramStart"/>
      <w:r w:rsidRPr="00C850F0">
        <w:rPr>
          <w:sz w:val="28"/>
          <w:szCs w:val="28"/>
        </w:rPr>
        <w:t>в отношении одного объекта налогообложения каждого вида по выбору налогоплательщика вне зависимости от количества оснований для применения</w:t>
      </w:r>
      <w:proofErr w:type="gramEnd"/>
      <w:r w:rsidRPr="00C850F0">
        <w:rPr>
          <w:sz w:val="28"/>
          <w:szCs w:val="28"/>
        </w:rPr>
        <w:t xml:space="preserve"> налоговых льгот.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Налоговая льгота предоставляется в отношении следующих видов </w:t>
      </w:r>
      <w:r w:rsidRPr="00C850F0">
        <w:rPr>
          <w:sz w:val="28"/>
          <w:szCs w:val="28"/>
        </w:rPr>
        <w:lastRenderedPageBreak/>
        <w:t>объектов налогообложения: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1) квартира, часть квартиры или комната;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2) жилой дом или часть жилого дома;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3) помещение, сооружение, указанные в пп.14 п.1 ст. 407 НК РФ;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4) хозяйственное строение или сооружение, указанные в пп.15 п.1 ст. 407 НК РФ;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5) гараж или </w:t>
      </w:r>
      <w:proofErr w:type="spellStart"/>
      <w:r w:rsidRPr="00C850F0">
        <w:rPr>
          <w:sz w:val="28"/>
          <w:szCs w:val="28"/>
        </w:rPr>
        <w:t>машино</w:t>
      </w:r>
      <w:proofErr w:type="spellEnd"/>
      <w:r w:rsidRPr="00C850F0">
        <w:rPr>
          <w:sz w:val="28"/>
          <w:szCs w:val="28"/>
        </w:rPr>
        <w:t>-место.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850F0">
        <w:rPr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через «Личный кабинет налогоплательщика»;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услуги, 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Уведомление о выбранных объектах налогообложения, в отношении которых предоставляется налоговая льгота, представляется налогоплательщиком в налоговый орган по своему выбору 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 отношении одного объекта налогообложения каждого вида с максимальной исчисленной суммой налога.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В случае гибели или уничтожении объекта налогообложения об этом можно известить налоговые органы, подав заявление по форме, утвержденной приказом ФНС России от 24.05.2019 № ММВ-7-21/263@.</w:t>
      </w:r>
    </w:p>
    <w:p w:rsidR="00C850F0" w:rsidRPr="00C850F0" w:rsidRDefault="00C850F0" w:rsidP="00C850F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Дополнительные налоговые льготы применяются в соответствии с решениями муниципальных образований. </w:t>
      </w:r>
    </w:p>
    <w:p w:rsidR="00C850F0" w:rsidRPr="00A105AF" w:rsidRDefault="00C850F0" w:rsidP="00C850F0">
      <w:pPr>
        <w:rPr>
          <w:b/>
          <w:sz w:val="16"/>
          <w:szCs w:val="16"/>
        </w:rPr>
      </w:pPr>
    </w:p>
    <w:p w:rsidR="00640153" w:rsidRPr="00C850F0" w:rsidRDefault="00C850F0" w:rsidP="00C850F0">
      <w:pPr>
        <w:jc w:val="center"/>
        <w:rPr>
          <w:b/>
          <w:bCs/>
          <w:sz w:val="16"/>
          <w:szCs w:val="16"/>
        </w:rPr>
      </w:pPr>
      <w:r w:rsidRPr="00C850F0">
        <w:rPr>
          <w:b/>
          <w:bCs/>
          <w:sz w:val="32"/>
          <w:szCs w:val="32"/>
        </w:rPr>
        <w:t>ТРАНСПОРТНЫЙ НАЛОГ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Льготы по налогу,  предусмотренные ст.3 Закона Алтайского края от 10.10.2002 № 66-ЗС </w:t>
      </w:r>
      <w:r>
        <w:rPr>
          <w:sz w:val="28"/>
          <w:szCs w:val="28"/>
        </w:rPr>
        <w:t>«</w:t>
      </w:r>
      <w:r w:rsidRPr="00C850F0">
        <w:rPr>
          <w:sz w:val="28"/>
          <w:szCs w:val="28"/>
        </w:rPr>
        <w:t>О транспортном налоге на территории Алтайского края</w:t>
      </w:r>
      <w:r>
        <w:rPr>
          <w:sz w:val="28"/>
          <w:szCs w:val="28"/>
        </w:rPr>
        <w:t>»</w:t>
      </w:r>
      <w:r w:rsidRPr="00C850F0">
        <w:rPr>
          <w:sz w:val="28"/>
          <w:szCs w:val="28"/>
        </w:rPr>
        <w:t xml:space="preserve"> (далее – Закон № 66-ЗС):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1. На транспортные средства категории «Автомобили легковые с мощностью двигателя до 100 </w:t>
      </w:r>
      <w:proofErr w:type="spellStart"/>
      <w:r w:rsidRPr="00C850F0">
        <w:rPr>
          <w:sz w:val="28"/>
          <w:szCs w:val="28"/>
        </w:rPr>
        <w:t>л.с</w:t>
      </w:r>
      <w:proofErr w:type="spellEnd"/>
      <w:r w:rsidRPr="00C850F0">
        <w:rPr>
          <w:sz w:val="28"/>
          <w:szCs w:val="28"/>
        </w:rPr>
        <w:t>. (до 73,55 кВт) включительно» устанавливается налоговая ставка в размере 0 рублей следующим налогоплательщикам: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1) лицам, достигшим возраста 60 лет для мужчин и 55 лет для женщин;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2) инвалидам всех категорий;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3) Героям Советского Союза, Героям Социалистического Труда, Героям РФ, гражданам, награжденным орденами Славы и Трудовой Славы трех степеней;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4) гражданам, подвергшимся воздействию радиации вследствие катастрофы на Чернобыльской АЭС, пользующимся льготами в соответствии с пунктами 1, 2 и 3 статьи 13 Закона РФ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850F0">
        <w:rPr>
          <w:sz w:val="28"/>
          <w:szCs w:val="28"/>
        </w:rPr>
        <w:t xml:space="preserve">5) одному из родителей (приемных родителей, усыновителей, опекунов, попечителей) многодетной семьи, имеющей троих и более детей </w:t>
      </w:r>
      <w:r w:rsidRPr="00C850F0">
        <w:rPr>
          <w:sz w:val="28"/>
          <w:szCs w:val="28"/>
        </w:rPr>
        <w:lastRenderedPageBreak/>
        <w:t>(усыновленных, находящихся под опекой (попечительством), приемных), в том числе достигших совершеннолетия;</w:t>
      </w:r>
      <w:proofErr w:type="gramEnd"/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6) одному из родителей (усыновителей, опекунов, попечителей), на обеспечении которых находятся дети-инвалиды;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7) детям до 18 лет, находящимся под опекой (попечительством), на которых зарегистрированы транспортные средства в соответствии с законодательством РФ.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C850F0">
        <w:rPr>
          <w:sz w:val="28"/>
          <w:szCs w:val="28"/>
        </w:rPr>
        <w:t>ветеранам боевых действий, указанным в п.1 ст. 3 Федерального закона от 12.01.1995 № 5-ФЗ «О ветеранах»;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9) членам семей погибших (умерших) ветеранов боевых действий, которым </w:t>
      </w:r>
      <w:proofErr w:type="gramStart"/>
      <w:r w:rsidRPr="00C850F0">
        <w:rPr>
          <w:sz w:val="28"/>
          <w:szCs w:val="28"/>
        </w:rPr>
        <w:t>оказываются меры</w:t>
      </w:r>
      <w:proofErr w:type="gramEnd"/>
      <w:r w:rsidRPr="00C850F0">
        <w:rPr>
          <w:sz w:val="28"/>
          <w:szCs w:val="28"/>
        </w:rPr>
        <w:t xml:space="preserve"> социальной поддержки в соответствии с Федеральным законом от 12.01.1995 № 5-ФЗ «О ветеранах». 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 xml:space="preserve">2. </w:t>
      </w:r>
      <w:proofErr w:type="gramStart"/>
      <w:r w:rsidRPr="00C850F0">
        <w:rPr>
          <w:sz w:val="28"/>
          <w:szCs w:val="28"/>
        </w:rPr>
        <w:t xml:space="preserve">От уплаты налога на транспортные средства по категориям «Мотоциклы и мотороллеры с мощностью двигателя до 35 </w:t>
      </w:r>
      <w:proofErr w:type="spellStart"/>
      <w:r w:rsidRPr="00C850F0">
        <w:rPr>
          <w:sz w:val="28"/>
          <w:szCs w:val="28"/>
        </w:rPr>
        <w:t>л.с</w:t>
      </w:r>
      <w:proofErr w:type="spellEnd"/>
      <w:r w:rsidRPr="00C850F0">
        <w:rPr>
          <w:sz w:val="28"/>
          <w:szCs w:val="28"/>
        </w:rPr>
        <w:t xml:space="preserve">. (до 25,74 кВт) включительно» и «Мотоциклы и мотороллеры отечественного производства и производства стран СНГ с мощностью двигателя свыше 35 </w:t>
      </w:r>
      <w:proofErr w:type="spellStart"/>
      <w:r w:rsidRPr="00C850F0">
        <w:rPr>
          <w:sz w:val="28"/>
          <w:szCs w:val="28"/>
        </w:rPr>
        <w:t>л.с</w:t>
      </w:r>
      <w:proofErr w:type="spellEnd"/>
      <w:r w:rsidRPr="00C850F0">
        <w:rPr>
          <w:sz w:val="28"/>
          <w:szCs w:val="28"/>
        </w:rPr>
        <w:t xml:space="preserve">. до 45 </w:t>
      </w:r>
      <w:proofErr w:type="spellStart"/>
      <w:r w:rsidRPr="00C850F0">
        <w:rPr>
          <w:sz w:val="28"/>
          <w:szCs w:val="28"/>
        </w:rPr>
        <w:t>л.с</w:t>
      </w:r>
      <w:proofErr w:type="spellEnd"/>
      <w:r w:rsidRPr="00C850F0">
        <w:rPr>
          <w:sz w:val="28"/>
          <w:szCs w:val="28"/>
        </w:rPr>
        <w:t>. (свыше 25,74 кВт до 33,1 кВт) включительно» и «Катера, моторные лодки и другие водные транспортные средства с</w:t>
      </w:r>
      <w:proofErr w:type="gramEnd"/>
      <w:r w:rsidRPr="00C850F0">
        <w:rPr>
          <w:sz w:val="28"/>
          <w:szCs w:val="28"/>
        </w:rPr>
        <w:t xml:space="preserve"> мощностью двигателя до 100 </w:t>
      </w:r>
      <w:proofErr w:type="spellStart"/>
      <w:r w:rsidRPr="00C850F0">
        <w:rPr>
          <w:sz w:val="28"/>
          <w:szCs w:val="28"/>
        </w:rPr>
        <w:t>л.с</w:t>
      </w:r>
      <w:proofErr w:type="spellEnd"/>
      <w:r w:rsidRPr="00C850F0">
        <w:rPr>
          <w:sz w:val="28"/>
          <w:szCs w:val="28"/>
        </w:rPr>
        <w:t>. (до 73,55 кВт) включительно» освобождаются налогоплательщики, указанные в части 1 настоящей статьи».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Льготы, предусмотренные частями 1 и 2 Закона № 66-ЗС, применяются в отношении одной единицы транспортного средства по выбору лица, на которое оно зарегистрировано в соответствии с законодательством РФ.</w:t>
      </w:r>
    </w:p>
    <w:p w:rsidR="00C850F0" w:rsidRP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Налогоплательщики - физические лица, имеющие право на налоговые льготы в налоговый орган по своему выбору заявление о предоставлении налоговой льготы с указанием выбора транспортного средства, в отношении которого применяется льгота,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C850F0" w:rsidRPr="00C850F0" w:rsidRDefault="00C850F0" w:rsidP="0002434E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В случае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 При этом налоговая льгота предоставляется в отношении одного объекта налогообложения с максимальной исчисленной суммой транспортного налога.</w:t>
      </w:r>
    </w:p>
    <w:p w:rsidR="00C850F0" w:rsidRDefault="00C850F0" w:rsidP="005E79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850F0">
        <w:rPr>
          <w:sz w:val="28"/>
          <w:szCs w:val="28"/>
        </w:rPr>
        <w:t>При возникновении права на льготу в течение налогового периода перерасчет суммы налога производится с месяца, в котором возникло это право.</w:t>
      </w:r>
    </w:p>
    <w:p w:rsidR="00172911" w:rsidRDefault="0002434E" w:rsidP="00A105AF">
      <w:pPr>
        <w:pStyle w:val="ConsPlusNormal"/>
        <w:tabs>
          <w:tab w:val="left" w:pos="709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A105AF" w:rsidRPr="00A105AF">
        <w:rPr>
          <w:color w:val="000000"/>
        </w:rPr>
        <w:t xml:space="preserve">Форма  заявления </w:t>
      </w:r>
      <w:r w:rsidR="00A105AF">
        <w:rPr>
          <w:color w:val="000000"/>
        </w:rPr>
        <w:t xml:space="preserve">на предоставление льготы </w:t>
      </w:r>
      <w:r w:rsidR="00A105AF" w:rsidRPr="00A105AF">
        <w:rPr>
          <w:color w:val="000000"/>
        </w:rPr>
        <w:t>(КНД 1150063)</w:t>
      </w:r>
      <w:r w:rsidR="00226CA8">
        <w:rPr>
          <w:color w:val="000000"/>
        </w:rPr>
        <w:t>,</w:t>
      </w:r>
      <w:r w:rsidR="00A105AF" w:rsidRPr="00A105AF">
        <w:rPr>
          <w:color w:val="000000"/>
        </w:rPr>
        <w:t xml:space="preserve"> у</w:t>
      </w:r>
      <w:r w:rsidR="00226CA8">
        <w:rPr>
          <w:color w:val="000000"/>
        </w:rPr>
        <w:t>вержд</w:t>
      </w:r>
      <w:bookmarkStart w:id="0" w:name="_GoBack"/>
      <w:bookmarkEnd w:id="0"/>
      <w:r w:rsidR="00A105AF" w:rsidRPr="00A105AF">
        <w:rPr>
          <w:color w:val="000000"/>
        </w:rPr>
        <w:t>ен</w:t>
      </w:r>
      <w:r w:rsidR="00A105AF">
        <w:rPr>
          <w:color w:val="000000"/>
        </w:rPr>
        <w:t>а</w:t>
      </w:r>
      <w:r w:rsidR="00A105AF" w:rsidRPr="00A105AF">
        <w:rPr>
          <w:color w:val="000000"/>
        </w:rPr>
        <w:t xml:space="preserve"> Приказ</w:t>
      </w:r>
      <w:r w:rsidR="00A105AF">
        <w:rPr>
          <w:color w:val="000000"/>
        </w:rPr>
        <w:t>ом</w:t>
      </w:r>
      <w:r w:rsidR="00A105AF" w:rsidRPr="00A105AF">
        <w:rPr>
          <w:color w:val="000000"/>
        </w:rPr>
        <w:t xml:space="preserve"> ФНС России от 14.11.2017 N ММВ-7-21/897@ (в ред. от 25.03.2020)</w:t>
      </w:r>
      <w:r w:rsidR="00A105AF">
        <w:rPr>
          <w:color w:val="000000"/>
        </w:rPr>
        <w:t xml:space="preserve">, которую можно </w:t>
      </w:r>
      <w:r w:rsidR="00A105AF" w:rsidRPr="00A105AF">
        <w:rPr>
          <w:color w:val="000000"/>
        </w:rPr>
        <w:t xml:space="preserve">подать удобным для себя способом -  в электронном виде из ЛК </w:t>
      </w:r>
      <w:r w:rsidR="00A105AF">
        <w:rPr>
          <w:color w:val="000000"/>
        </w:rPr>
        <w:t>ФЛ</w:t>
      </w:r>
      <w:r w:rsidR="00A105AF" w:rsidRPr="00A105AF">
        <w:rPr>
          <w:color w:val="000000"/>
        </w:rPr>
        <w:t>, на бумажном носителе через многофункциональный центр предоставления государственных и муниципальных услуг (МФЦ), а так же лично в инспекцию или по почте</w:t>
      </w:r>
      <w:r w:rsidR="00A105AF">
        <w:rPr>
          <w:color w:val="000000"/>
        </w:rPr>
        <w:t>.</w:t>
      </w:r>
      <w:proofErr w:type="gramEnd"/>
    </w:p>
    <w:p w:rsidR="005C0579" w:rsidRPr="00C850F0" w:rsidRDefault="005E79CF" w:rsidP="00FE63C4">
      <w:pPr>
        <w:pStyle w:val="ConsPlusNormal"/>
        <w:tabs>
          <w:tab w:val="left" w:pos="709"/>
        </w:tabs>
        <w:ind w:firstLine="540"/>
        <w:jc w:val="both"/>
      </w:pPr>
      <w:r>
        <w:rPr>
          <w:color w:val="000000"/>
        </w:rPr>
        <w:t xml:space="preserve">Дополнительную информацию можно получить по телефону </w:t>
      </w:r>
      <w:proofErr w:type="gramStart"/>
      <w:r>
        <w:rPr>
          <w:color w:val="000000"/>
        </w:rPr>
        <w:t>Единого</w:t>
      </w:r>
      <w:proofErr w:type="gramEnd"/>
      <w:r>
        <w:rPr>
          <w:color w:val="000000"/>
        </w:rPr>
        <w:t xml:space="preserve"> Контакт-Центра 8-800-2222222  или на сайте ФНС России www.nalog.gov.ru.</w:t>
      </w:r>
    </w:p>
    <w:sectPr w:rsidR="005C0579" w:rsidRPr="00C850F0" w:rsidSect="00A105AF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9"/>
    <w:rsid w:val="0002434E"/>
    <w:rsid w:val="00172911"/>
    <w:rsid w:val="00226CA8"/>
    <w:rsid w:val="00261BB2"/>
    <w:rsid w:val="00291FDD"/>
    <w:rsid w:val="002E77DB"/>
    <w:rsid w:val="005C0579"/>
    <w:rsid w:val="005E79CF"/>
    <w:rsid w:val="00640153"/>
    <w:rsid w:val="007B6E47"/>
    <w:rsid w:val="00995610"/>
    <w:rsid w:val="00A105AF"/>
    <w:rsid w:val="00B264CE"/>
    <w:rsid w:val="00C850F0"/>
    <w:rsid w:val="00C9192B"/>
    <w:rsid w:val="00E5469C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0"/>
    <w:rPr>
      <w:snapToGrid w:val="0"/>
      <w:sz w:val="26"/>
      <w:lang w:eastAsia="ru-RU"/>
    </w:rPr>
  </w:style>
  <w:style w:type="paragraph" w:styleId="3">
    <w:name w:val="heading 3"/>
    <w:basedOn w:val="a"/>
    <w:next w:val="a"/>
    <w:link w:val="30"/>
    <w:qFormat/>
    <w:rsid w:val="0099561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9561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610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95610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95610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5E79CF"/>
    <w:pPr>
      <w:autoSpaceDE w:val="0"/>
      <w:autoSpaceDN w:val="0"/>
      <w:adjustRightInd w:val="0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0"/>
    <w:rPr>
      <w:snapToGrid w:val="0"/>
      <w:sz w:val="26"/>
      <w:lang w:eastAsia="ru-RU"/>
    </w:rPr>
  </w:style>
  <w:style w:type="paragraph" w:styleId="3">
    <w:name w:val="heading 3"/>
    <w:basedOn w:val="a"/>
    <w:next w:val="a"/>
    <w:link w:val="30"/>
    <w:qFormat/>
    <w:rsid w:val="0099561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9561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610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95610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95610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5E79CF"/>
    <w:pPr>
      <w:autoSpaceDE w:val="0"/>
      <w:autoSpaceDN w:val="0"/>
      <w:adjustRightInd w:val="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Лихошерстова Елена Юрьевна</dc:creator>
  <cp:lastModifiedBy>Краева Оксана Викторовна</cp:lastModifiedBy>
  <cp:revision>13</cp:revision>
  <dcterms:created xsi:type="dcterms:W3CDTF">2024-03-26T08:04:00Z</dcterms:created>
  <dcterms:modified xsi:type="dcterms:W3CDTF">2024-03-27T02:07:00Z</dcterms:modified>
</cp:coreProperties>
</file>