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68" w:rsidRPr="00351B4F" w:rsidRDefault="00952F68" w:rsidP="00FE2D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51B4F">
        <w:rPr>
          <w:rFonts w:ascii="Times New Roman" w:hAnsi="Times New Roman" w:cs="Times New Roman"/>
          <w:b/>
          <w:bCs/>
          <w:sz w:val="28"/>
          <w:szCs w:val="28"/>
        </w:rPr>
        <w:t>Некоторые изменения в налоговом законодательстве с 01.01.2025</w:t>
      </w:r>
    </w:p>
    <w:bookmarkEnd w:id="0"/>
    <w:p w:rsidR="00952F68" w:rsidRPr="00FE2DB0" w:rsidRDefault="00952F68" w:rsidP="00952F6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2F68" w:rsidRPr="00FE2DB0" w:rsidRDefault="00952F68" w:rsidP="00FE2DB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2DB0">
        <w:rPr>
          <w:rFonts w:ascii="Times New Roman" w:hAnsi="Times New Roman" w:cs="Times New Roman"/>
          <w:b/>
          <w:bCs/>
          <w:sz w:val="26"/>
          <w:szCs w:val="26"/>
        </w:rPr>
        <w:t>Уточняют правила расчета пеней, начисляемых организациям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 xml:space="preserve">С 1 января по 31 декабря 2025 года организациям установят </w:t>
      </w:r>
      <w:hyperlink r:id="rId5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3 ставки</w:t>
        </w:r>
      </w:hyperlink>
      <w:r w:rsidRPr="00FE2DB0">
        <w:rPr>
          <w:rFonts w:ascii="Times New Roman" w:hAnsi="Times New Roman" w:cs="Times New Roman"/>
          <w:sz w:val="26"/>
          <w:szCs w:val="26"/>
        </w:rPr>
        <w:t xml:space="preserve"> для расчета пеней: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- за первые 30 календарных дней просрочки - 1/300 ставки ЦБ от суммы недоимки;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- с 31-го по 90-й день - 1/150;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- с 91-го дня и по день оплаты - 1/300.</w:t>
      </w:r>
    </w:p>
    <w:p w:rsidR="00952F68" w:rsidRPr="00FE2DB0" w:rsidRDefault="00952F68" w:rsidP="00FE2DB0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 xml:space="preserve">Временный порядок расчета пеней по фиксированной ставке 1/300 ключевой ставки Банка России больше не работает. Правило применяют по </w:t>
      </w:r>
      <w:hyperlink r:id="rId6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31 декабря 2024 года</w:t>
        </w:r>
      </w:hyperlink>
      <w:r w:rsidRPr="00FE2DB0">
        <w:rPr>
          <w:rFonts w:ascii="Times New Roman" w:hAnsi="Times New Roman" w:cs="Times New Roman"/>
          <w:sz w:val="26"/>
          <w:szCs w:val="26"/>
        </w:rPr>
        <w:t xml:space="preserve"> независимо от того, сколько дней была просрочка.</w:t>
      </w:r>
    </w:p>
    <w:p w:rsidR="00952F68" w:rsidRPr="00FE2DB0" w:rsidRDefault="00952F68" w:rsidP="00FE2DB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E2DB0">
        <w:rPr>
          <w:rFonts w:ascii="Times New Roman" w:hAnsi="Times New Roman" w:cs="Times New Roman"/>
          <w:b/>
          <w:bCs/>
          <w:sz w:val="26"/>
          <w:szCs w:val="26"/>
        </w:rPr>
        <w:t>Действует новая прогрессивная шкала ставок НДФЛ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 xml:space="preserve">Для большинства доходов физлиц установлено </w:t>
      </w:r>
      <w:hyperlink r:id="rId7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5 ставок</w:t>
        </w:r>
      </w:hyperlink>
      <w:r w:rsidRPr="00FE2DB0">
        <w:rPr>
          <w:rFonts w:ascii="Times New Roman" w:hAnsi="Times New Roman" w:cs="Times New Roman"/>
          <w:sz w:val="26"/>
          <w:szCs w:val="26"/>
        </w:rPr>
        <w:t>: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- 13% - для доходов 2,4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руб. и менее в год;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- 15% - свыше 2,4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и не более 5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руб. в год;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- 18% - свыше 5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и не более 20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руб. в год;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- 20% - свыше 20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и не более 50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руб. в год;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- 22% - свыше 50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руб. в год.</w:t>
      </w:r>
    </w:p>
    <w:p w:rsidR="00952F68" w:rsidRPr="00FE2DB0" w:rsidRDefault="00952F68" w:rsidP="00FE2DB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Повышенные ставки нужно применять не ко всему доходу, а лишь к сумме превышения, как и прежде.</w:t>
      </w:r>
    </w:p>
    <w:p w:rsidR="00952F68" w:rsidRPr="00FE2DB0" w:rsidRDefault="00952F68" w:rsidP="00FE2DB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 xml:space="preserve">Для отдельных видов доходов физлиц порядок налогообложения с 2025 года также изменили. Например, для </w:t>
      </w:r>
      <w:hyperlink r:id="rId8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дивидендов</w:t>
        </w:r>
      </w:hyperlink>
      <w:r w:rsidRPr="00FE2DB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процентов по вкладам</w:t>
        </w:r>
      </w:hyperlink>
      <w:r w:rsidRPr="00FE2DB0">
        <w:rPr>
          <w:rFonts w:ascii="Times New Roman" w:hAnsi="Times New Roman" w:cs="Times New Roman"/>
          <w:sz w:val="26"/>
          <w:szCs w:val="26"/>
        </w:rPr>
        <w:t xml:space="preserve"> ставку </w:t>
      </w:r>
      <w:hyperlink r:id="rId10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15%</w:t>
        </w:r>
      </w:hyperlink>
      <w:r w:rsidRPr="00FE2DB0">
        <w:rPr>
          <w:rFonts w:ascii="Times New Roman" w:hAnsi="Times New Roman" w:cs="Times New Roman"/>
          <w:sz w:val="26"/>
          <w:szCs w:val="26"/>
        </w:rPr>
        <w:t xml:space="preserve"> применят, если доход составит 2,4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руб. и более в год.</w:t>
      </w:r>
    </w:p>
    <w:p w:rsidR="00952F68" w:rsidRPr="00FE2DB0" w:rsidRDefault="00952F68" w:rsidP="00FE2DB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При установлении прогрессивной шкалы налога учли особенности труда в районах Крайнего Севера и приравненных к ним местностях. Так, ставку 15% к доходам работников в этих местностях нужно применять при превышении 5 млн</w:t>
      </w:r>
      <w:r w:rsidR="00FE2DB0">
        <w:rPr>
          <w:rFonts w:ascii="Times New Roman" w:hAnsi="Times New Roman" w:cs="Times New Roman"/>
          <w:sz w:val="26"/>
          <w:szCs w:val="26"/>
        </w:rPr>
        <w:t>.</w:t>
      </w:r>
      <w:r w:rsidRPr="00FE2DB0">
        <w:rPr>
          <w:rFonts w:ascii="Times New Roman" w:hAnsi="Times New Roman" w:cs="Times New Roman"/>
          <w:sz w:val="26"/>
          <w:szCs w:val="26"/>
        </w:rPr>
        <w:t xml:space="preserve"> руб. в год.</w:t>
      </w:r>
    </w:p>
    <w:p w:rsidR="00952F68" w:rsidRPr="00FE2DB0" w:rsidRDefault="00952F68" w:rsidP="00FE2DB0">
      <w:pPr>
        <w:autoSpaceDE w:val="0"/>
        <w:autoSpaceDN w:val="0"/>
        <w:adjustRightInd w:val="0"/>
        <w:spacing w:before="2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 xml:space="preserve">Шкала ставок НДФЛ для ряда нерезидентов также </w:t>
      </w:r>
      <w:hyperlink r:id="rId11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изменилась</w:t>
        </w:r>
      </w:hyperlink>
      <w:r w:rsidRPr="00FE2DB0">
        <w:rPr>
          <w:rFonts w:ascii="Times New Roman" w:hAnsi="Times New Roman" w:cs="Times New Roman"/>
          <w:sz w:val="26"/>
          <w:szCs w:val="26"/>
        </w:rPr>
        <w:t>. К примеру, для высококвалифицированных специалистов и дистанционных работников она аналогична 5-ступенчатой шкале ставок для резидентов.</w:t>
      </w:r>
    </w:p>
    <w:p w:rsidR="00952F68" w:rsidRPr="00FE2DB0" w:rsidRDefault="00952F68" w:rsidP="00FE2DB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E2DB0">
        <w:rPr>
          <w:rFonts w:ascii="Times New Roman" w:hAnsi="Times New Roman" w:cs="Times New Roman"/>
          <w:b/>
          <w:bCs/>
          <w:sz w:val="26"/>
          <w:szCs w:val="26"/>
        </w:rPr>
        <w:t>Увеличивают стандартные вычеты на детей и предельный доход для их предоставления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>Стандартные вычеты на детей: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 xml:space="preserve">- на второго ребенка - </w:t>
      </w:r>
      <w:hyperlink r:id="rId12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2 800</w:t>
        </w:r>
      </w:hyperlink>
      <w:r w:rsidRPr="00FE2DB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 xml:space="preserve">- на третьего и каждого следующего ребенка - </w:t>
      </w:r>
      <w:hyperlink r:id="rId13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6 000</w:t>
        </w:r>
      </w:hyperlink>
      <w:r w:rsidRPr="00FE2DB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52F68" w:rsidRPr="00FE2DB0" w:rsidRDefault="00952F68" w:rsidP="00FE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 xml:space="preserve">- на ребенка-инвалида, находящегося на обеспечении опекуна, попечителя, приемного родителя, супруга (супруги) приемного родителя, - </w:t>
      </w:r>
      <w:hyperlink r:id="rId14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12 000</w:t>
        </w:r>
      </w:hyperlink>
      <w:r w:rsidRPr="00FE2DB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2F68" w:rsidRPr="00FE2DB0" w:rsidRDefault="00952F68" w:rsidP="00FE2DB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B0">
        <w:rPr>
          <w:rFonts w:ascii="Times New Roman" w:hAnsi="Times New Roman" w:cs="Times New Roman"/>
          <w:sz w:val="26"/>
          <w:szCs w:val="26"/>
        </w:rPr>
        <w:t xml:space="preserve">Одновременно увеличивают совокупный доход для применения вычетов - с 350 тыс. до </w:t>
      </w:r>
      <w:hyperlink r:id="rId15" w:history="1">
        <w:r w:rsidRPr="00FE2DB0">
          <w:rPr>
            <w:rFonts w:ascii="Times New Roman" w:hAnsi="Times New Roman" w:cs="Times New Roman"/>
            <w:color w:val="0000FF"/>
            <w:sz w:val="26"/>
            <w:szCs w:val="26"/>
          </w:rPr>
          <w:t>450</w:t>
        </w:r>
      </w:hyperlink>
      <w:r w:rsidRPr="00FE2DB0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sectPr w:rsidR="00952F68" w:rsidRPr="00FE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52A"/>
    <w:multiLevelType w:val="hybridMultilevel"/>
    <w:tmpl w:val="F360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14055"/>
    <w:multiLevelType w:val="hybridMultilevel"/>
    <w:tmpl w:val="31F2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68"/>
    <w:rsid w:val="00351B4F"/>
    <w:rsid w:val="0060317B"/>
    <w:rsid w:val="00952F68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252C-A114-4663-B66B-23AF2E59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697&amp;dst=100418" TargetMode="External"/><Relationship Id="rId13" Type="http://schemas.openxmlformats.org/officeDocument/2006/relationships/hyperlink" Target="https://login.consultant.ru/link/?req=doc&amp;base=LAW&amp;n=480697&amp;dst=100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697&amp;dst=100504" TargetMode="External"/><Relationship Id="rId12" Type="http://schemas.openxmlformats.org/officeDocument/2006/relationships/hyperlink" Target="https://login.consultant.ru/link/?req=doc&amp;base=LAW&amp;n=480697&amp;dst=1004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529&amp;dst=100075" TargetMode="External"/><Relationship Id="rId11" Type="http://schemas.openxmlformats.org/officeDocument/2006/relationships/hyperlink" Target="https://login.consultant.ru/link/?req=doc&amp;base=LAW&amp;n=480697&amp;dst=100523" TargetMode="External"/><Relationship Id="rId5" Type="http://schemas.openxmlformats.org/officeDocument/2006/relationships/hyperlink" Target="https://login.consultant.ru/link/?req=doc&amp;base=LAW&amp;n=489269&amp;dst=100020" TargetMode="External"/><Relationship Id="rId15" Type="http://schemas.openxmlformats.org/officeDocument/2006/relationships/hyperlink" Target="https://login.consultant.ru/link/?req=doc&amp;base=LAW&amp;n=480697&amp;dst=100484" TargetMode="External"/><Relationship Id="rId10" Type="http://schemas.openxmlformats.org/officeDocument/2006/relationships/hyperlink" Target="https://login.consultant.ru/link/?req=doc&amp;base=LAW&amp;n=480697&amp;dst=100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697&amp;dst=100427" TargetMode="External"/><Relationship Id="rId14" Type="http://schemas.openxmlformats.org/officeDocument/2006/relationships/hyperlink" Target="https://login.consultant.ru/link/?req=doc&amp;base=LAW&amp;n=480697&amp;dst=100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Бебикова Людмила Владимировна</dc:creator>
  <cp:keywords/>
  <dc:description/>
  <cp:lastModifiedBy>Еремеева Марина Александровна</cp:lastModifiedBy>
  <cp:revision>3</cp:revision>
  <dcterms:created xsi:type="dcterms:W3CDTF">2024-11-14T04:52:00Z</dcterms:created>
  <dcterms:modified xsi:type="dcterms:W3CDTF">2024-11-15T04:54:00Z</dcterms:modified>
</cp:coreProperties>
</file>