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30" w:rsidRPr="005B4230" w:rsidRDefault="005B4230" w:rsidP="005B4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4230">
        <w:rPr>
          <w:rFonts w:ascii="Times New Roman" w:hAnsi="Times New Roman" w:cs="Times New Roman"/>
          <w:b/>
          <w:sz w:val="28"/>
          <w:szCs w:val="28"/>
        </w:rPr>
        <w:t>Об упрощенной регистрации ККТ</w:t>
      </w:r>
    </w:p>
    <w:p w:rsidR="005B4230" w:rsidRPr="005B4230" w:rsidRDefault="00BD5C93" w:rsidP="005B4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B4230" w:rsidRPr="005B4230">
        <w:rPr>
          <w:rFonts w:ascii="Times New Roman" w:hAnsi="Times New Roman" w:cs="Times New Roman"/>
          <w:sz w:val="24"/>
          <w:szCs w:val="24"/>
        </w:rPr>
        <w:t xml:space="preserve"> 1 марта 2025 года вступают в силу изменения в Федеральном законе от 22.05.2003 № 54-ФЗ «О применении контрольно-кассовой техники при осуществлении расчетов в Российской Федерации» (далее – Федеральный закон № 54-ФЗ), в частности, касающиеся порядка регистрации контрольно-кассовой техники (статья 4.2 Федерального закона № 54-ФЗ).</w:t>
      </w:r>
    </w:p>
    <w:p w:rsidR="005B4230" w:rsidRPr="005B4230" w:rsidRDefault="005B4230" w:rsidP="005B4230">
      <w:pPr>
        <w:jc w:val="both"/>
        <w:rPr>
          <w:rFonts w:ascii="Times New Roman" w:hAnsi="Times New Roman" w:cs="Times New Roman"/>
          <w:sz w:val="24"/>
          <w:szCs w:val="24"/>
        </w:rPr>
      </w:pPr>
      <w:r w:rsidRPr="005B4230">
        <w:rPr>
          <w:rFonts w:ascii="Times New Roman" w:hAnsi="Times New Roman" w:cs="Times New Roman"/>
          <w:sz w:val="24"/>
          <w:szCs w:val="24"/>
        </w:rPr>
        <w:t>В соответствии с пунктом 3.1 статьи 4.2 Федерального закона № 54-ФЗ при регистрации контрольно-кассовой техники (далее – ККТ), применяемой в режиме, предусматривающем обязательную передачу фискальных документов в налоговые органы в электронной форме через оператора фискальных данных, пользователь вправе не передавать в налоговый орган сведения, содержащиеся в сформированном отчете о регистрации, предусмотренные пунктом 3 статьи 4.2 Федерального закона № 54-ФЗ , если такой отчет будет направлен пользователем в налоговый орган в электронной форме через оператора фискальных данных. Датой подачи отчета о регистрации ККТ, указанного в настоящем абзаце, считается дата его передачи оператору фискальных данных. В случае отказа налогового органа в регистрации ККТ в связи с представлением пользователем в налоговый орган недостоверных сведений или сведений не в полном объеме заявление о регистрации (перерегистрации) контрольно-кассовой техники подается в налоговый орган в порядке, предусмотренном пунктами 1 - 3 статьи 4.2 Федерального закона № 54-ФЗ.</w:t>
      </w:r>
    </w:p>
    <w:p w:rsidR="005B4230" w:rsidRPr="005B4230" w:rsidRDefault="005B4230" w:rsidP="005B4230">
      <w:pPr>
        <w:jc w:val="both"/>
        <w:rPr>
          <w:rFonts w:ascii="Times New Roman" w:hAnsi="Times New Roman" w:cs="Times New Roman"/>
          <w:sz w:val="24"/>
          <w:szCs w:val="24"/>
        </w:rPr>
      </w:pPr>
      <w:r w:rsidRPr="005B4230">
        <w:rPr>
          <w:rFonts w:ascii="Times New Roman" w:hAnsi="Times New Roman" w:cs="Times New Roman"/>
          <w:sz w:val="24"/>
          <w:szCs w:val="24"/>
        </w:rPr>
        <w:t>Таким образом, после получения регистрационного номера пользователь вводит его в ККТ и формирует отчет о регистрации, сведения из которого не требуется передавать в ФНС России. Данные этого отчета ФНС России получит в электронной форме через оператора фискальных данных. В случае отсутствия ошибок в переданных данных отчета о регистрации будет сформирована карточка регистрации ККТ. Если при получении отчета возникнет ошибка, то будет сформирован отказ в регистрации и необходимо подать заявление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230">
        <w:rPr>
          <w:rFonts w:ascii="Times New Roman" w:hAnsi="Times New Roman" w:cs="Times New Roman"/>
          <w:sz w:val="24"/>
          <w:szCs w:val="24"/>
        </w:rPr>
        <w:t>регистрации ККТ в обычном порядке (предусмотренном пунктами 1 - 3 статьи 4.2 Федерального закона № 54-ФЗ).</w:t>
      </w:r>
    </w:p>
    <w:p w:rsidR="005B4230" w:rsidRPr="005B4230" w:rsidRDefault="005B4230" w:rsidP="005B4230">
      <w:pPr>
        <w:jc w:val="both"/>
        <w:rPr>
          <w:rFonts w:ascii="Times New Roman" w:hAnsi="Times New Roman" w:cs="Times New Roman"/>
          <w:sz w:val="24"/>
          <w:szCs w:val="24"/>
        </w:rPr>
      </w:pPr>
      <w:r w:rsidRPr="005B4230">
        <w:rPr>
          <w:rFonts w:ascii="Times New Roman" w:hAnsi="Times New Roman" w:cs="Times New Roman"/>
          <w:sz w:val="24"/>
          <w:szCs w:val="24"/>
        </w:rPr>
        <w:t>В соответствии с пунктом 4.1 статьи 4.2 Федерального закона № 54-ФЗ при перерегистрации ККТ, применяемой в режиме, предусматривающем обязательную передачу фискальных документов в налоговые органы в электронной форме через оператора фискальных данных, пользователь вправе не подавать в налоговый орган заявление о регистрации (перерегистрации) ККТ, указанное в пункте 4 статьи 4.2 Федерального закона № 54-ФЗ, направив в налоговый орган в электронной форме через оператора фискальных данных, который идентифицировал такого пользователя, отчет об изменении параметров регистрации. Датой направления отчета об изменении параметров регистрации, указанного в настоящем абзаце, считается дата его передачи оператору фискальных данных. В случае отказа налогового органа в перерегистрации ККТ в связи с представлением пользователем в налоговый орган недостоверных сведений или сведений не в полном объеме заявление о регистрации (перерегистрации) ККТ подается в налоговый орган в порядке, предусмотренном пунктом 4 статьи 4.2 Федерального закона № 54-ФЗ.</w:t>
      </w:r>
    </w:p>
    <w:p w:rsidR="005B4230" w:rsidRPr="005B4230" w:rsidRDefault="005B4230" w:rsidP="005B4230">
      <w:pPr>
        <w:jc w:val="both"/>
        <w:rPr>
          <w:rFonts w:ascii="Times New Roman" w:hAnsi="Times New Roman" w:cs="Times New Roman"/>
          <w:sz w:val="24"/>
          <w:szCs w:val="24"/>
        </w:rPr>
      </w:pPr>
      <w:r w:rsidRPr="005B4230">
        <w:rPr>
          <w:rFonts w:ascii="Times New Roman" w:hAnsi="Times New Roman" w:cs="Times New Roman"/>
          <w:sz w:val="24"/>
          <w:szCs w:val="24"/>
        </w:rPr>
        <w:t xml:space="preserve">Данный пункт устанавливает право пользователя ККТ не подавать заявление о перерегистрации ККТ, за исключением перерегистрации ККТ, применяемой в режиме, не предусматривающем обязательную передачу фискальных документов в налоговые органы в электронной форме через оператора фискальных данных, и ККТ, работающей в составе автоматических устройств. Отчеты о закрытии фискального накопителя (далее – ФН) и о перерегистрации ККТ в связи с заменой ФН ФНС России получит в электронной форме </w:t>
      </w:r>
      <w:r w:rsidRPr="005B4230">
        <w:rPr>
          <w:rFonts w:ascii="Times New Roman" w:hAnsi="Times New Roman" w:cs="Times New Roman"/>
          <w:sz w:val="24"/>
          <w:szCs w:val="24"/>
        </w:rPr>
        <w:lastRenderedPageBreak/>
        <w:t>через оператора фискальных данных. В случае отсутствия ошибок в переданных данных отчетов будет сформирована обновленная карточка регистрации ККТ. Если при получении отчета возникнет ошибка, то будет сформирован отказ в перерегистрации и необходимо подать заявление о перерегистрации ККТ в обычном порядке (предусмотренном пунктом 4 статьи 4.2 Федерального закона № 54-ФЗ).</w:t>
      </w:r>
    </w:p>
    <w:p w:rsidR="005B4230" w:rsidRPr="005B4230" w:rsidRDefault="005B4230" w:rsidP="005B4230">
      <w:pPr>
        <w:jc w:val="both"/>
        <w:rPr>
          <w:rFonts w:ascii="Times New Roman" w:hAnsi="Times New Roman" w:cs="Times New Roman"/>
          <w:sz w:val="24"/>
          <w:szCs w:val="24"/>
        </w:rPr>
      </w:pPr>
      <w:r w:rsidRPr="005B4230">
        <w:rPr>
          <w:rFonts w:ascii="Times New Roman" w:hAnsi="Times New Roman" w:cs="Times New Roman"/>
          <w:sz w:val="24"/>
          <w:szCs w:val="24"/>
        </w:rPr>
        <w:t>Перерегистрация ККТ по причине замены ФН без подачи заявления недоступна, если ФН хотя бы какую-то часть времени работал в режиме, не предусматривающем обязательную передачу фискальных документов в налоговые органы в электронной форме через оператора фискальных данных, даже если на момент закрытия архива ФН он уже не работает в данном режиме. В таком случае будет сформирован отказ и пользователю необходимо подать заявление о перерегистрации ККТ в обычном порядке, а также предоставить архив фискальных документов, выгруженный из ФН за время его работы в режиме, не предусматривающем обязательную передачу фискальных документов в налоговые органы в электронной форме через оператора фискальных данных.</w:t>
      </w:r>
    </w:p>
    <w:p w:rsidR="005B4230" w:rsidRPr="005B4230" w:rsidRDefault="005B4230" w:rsidP="005B4230">
      <w:pPr>
        <w:jc w:val="both"/>
        <w:rPr>
          <w:rFonts w:ascii="Times New Roman" w:hAnsi="Times New Roman" w:cs="Times New Roman"/>
          <w:sz w:val="24"/>
          <w:szCs w:val="24"/>
        </w:rPr>
      </w:pPr>
      <w:r w:rsidRPr="005B4230">
        <w:rPr>
          <w:rFonts w:ascii="Times New Roman" w:hAnsi="Times New Roman" w:cs="Times New Roman"/>
          <w:sz w:val="24"/>
          <w:szCs w:val="24"/>
        </w:rPr>
        <w:t>Перерегистрация ККТ по причине замены ФН без подачи заявления также недоступна в случае, если предыдущий ФН был сломан и на нем невозможно сформировать отчет о закрытии архива ФН. В таком случае будет сформирован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230">
        <w:rPr>
          <w:rFonts w:ascii="Times New Roman" w:hAnsi="Times New Roman" w:cs="Times New Roman"/>
          <w:sz w:val="24"/>
          <w:szCs w:val="24"/>
        </w:rPr>
        <w:t>отказ и пользователю необходимо подать заявление о перерегистрации ККТ в обычном порядке с отметкой о поломке предыдущего ФН.</w:t>
      </w:r>
    </w:p>
    <w:p w:rsidR="005B4230" w:rsidRPr="005B4230" w:rsidRDefault="005B4230" w:rsidP="005B4230">
      <w:pPr>
        <w:jc w:val="both"/>
        <w:rPr>
          <w:rFonts w:ascii="Times New Roman" w:hAnsi="Times New Roman" w:cs="Times New Roman"/>
          <w:sz w:val="24"/>
          <w:szCs w:val="24"/>
        </w:rPr>
      </w:pPr>
      <w:r w:rsidRPr="005B4230">
        <w:rPr>
          <w:rFonts w:ascii="Times New Roman" w:hAnsi="Times New Roman" w:cs="Times New Roman"/>
          <w:sz w:val="24"/>
          <w:szCs w:val="24"/>
        </w:rPr>
        <w:t>Кроме того, недоступна перерегистрация ККТ без подачи заявления по иным причинам для изменения признаков применения ККТ, которые отсутствуют в фискальном документе «отчет об изменении параметров регистрации». По причине отсутствия данных признаков в фискальном документе изменить их можно только подав заявление о перерегистрации ККТ в обычном порядке:</w:t>
      </w:r>
    </w:p>
    <w:p w:rsidR="005B4230" w:rsidRPr="005B4230" w:rsidRDefault="005B4230" w:rsidP="005B4230">
      <w:pPr>
        <w:jc w:val="both"/>
        <w:rPr>
          <w:rFonts w:ascii="Times New Roman" w:hAnsi="Times New Roman" w:cs="Times New Roman"/>
          <w:sz w:val="24"/>
          <w:szCs w:val="24"/>
        </w:rPr>
      </w:pPr>
      <w:r w:rsidRPr="005B4230">
        <w:rPr>
          <w:rFonts w:ascii="Times New Roman" w:hAnsi="Times New Roman" w:cs="Times New Roman"/>
          <w:sz w:val="24"/>
          <w:szCs w:val="24"/>
        </w:rPr>
        <w:t>1. ККТ используется при осуществлении расчетов за маркированные товары;</w:t>
      </w:r>
    </w:p>
    <w:p w:rsidR="005B4230" w:rsidRPr="005B4230" w:rsidRDefault="005B4230" w:rsidP="005B4230">
      <w:pPr>
        <w:jc w:val="both"/>
        <w:rPr>
          <w:rFonts w:ascii="Times New Roman" w:hAnsi="Times New Roman" w:cs="Times New Roman"/>
          <w:sz w:val="24"/>
          <w:szCs w:val="24"/>
        </w:rPr>
      </w:pPr>
      <w:r w:rsidRPr="005B4230">
        <w:rPr>
          <w:rFonts w:ascii="Times New Roman" w:hAnsi="Times New Roman" w:cs="Times New Roman"/>
          <w:sz w:val="24"/>
          <w:szCs w:val="24"/>
        </w:rPr>
        <w:t>2. ККТ используется при выдаче (получении) обменных знаков игорного заведения и выдаче (получении) денежных средств в обмен на предъявленные обменные знаки игорного заведения;</w:t>
      </w:r>
    </w:p>
    <w:p w:rsidR="005B4230" w:rsidRPr="005B4230" w:rsidRDefault="005B4230" w:rsidP="005B4230">
      <w:pPr>
        <w:jc w:val="both"/>
        <w:rPr>
          <w:rFonts w:ascii="Times New Roman" w:hAnsi="Times New Roman" w:cs="Times New Roman"/>
          <w:sz w:val="24"/>
          <w:szCs w:val="24"/>
        </w:rPr>
      </w:pPr>
      <w:r w:rsidRPr="005B4230">
        <w:rPr>
          <w:rFonts w:ascii="Times New Roman" w:hAnsi="Times New Roman" w:cs="Times New Roman"/>
          <w:sz w:val="24"/>
          <w:szCs w:val="24"/>
        </w:rPr>
        <w:t>3. ККТ используется для развозной и (или) разносной торговли (оказания услуг, выполнения работ).</w:t>
      </w:r>
    </w:p>
    <w:p w:rsidR="000C2001" w:rsidRPr="005B4230" w:rsidRDefault="005B4230" w:rsidP="005B4230">
      <w:pPr>
        <w:jc w:val="both"/>
        <w:rPr>
          <w:rFonts w:ascii="Times New Roman" w:hAnsi="Times New Roman" w:cs="Times New Roman"/>
          <w:sz w:val="24"/>
          <w:szCs w:val="24"/>
        </w:rPr>
      </w:pPr>
      <w:r w:rsidRPr="005B4230">
        <w:rPr>
          <w:rFonts w:ascii="Times New Roman" w:hAnsi="Times New Roman" w:cs="Times New Roman"/>
          <w:sz w:val="24"/>
          <w:szCs w:val="24"/>
        </w:rPr>
        <w:t>Обращается особое внимание, что процесс регистрации и перерегистрации ККТ считается завершенным только после формирования карточки о регистрации контрольно-кассовой техники. Пользователь ККТ с помощью сервиса «Личный кабинет контрольно-кассовой техники» либо с помощью источника подачи заявления о регистрации контрольно-кассовой техники (ОФД или ЕПГУ) должен убедиться в том, что карточка о регистрации контрольно-кассовой техники сформирована. В случае перерегистрации ККТ без подачи заявления карточка о регистрации контрольно-кассовой техники будет направлена в сервис «Личный кабинет контрольно-кассовой техники». Также вместо карточки о регистрации контрольно-кассовой техники может быть сформировано уведомление об отказе с указанием его причины. В случае получения отказа необходимо перепроверить вводимые данные и в случае корректности всех данных и повторении ошибки можно подать заявление о регистрации или перерегистрации контрольно-кассовой техники в обычном порядке (предусмотренном пунктами 1 - 3 и 4 статьи 4.2 Федерального закона № 54-ФЗ).</w:t>
      </w:r>
    </w:p>
    <w:sectPr w:rsidR="000C2001" w:rsidRPr="005B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30"/>
    <w:rsid w:val="000C2001"/>
    <w:rsid w:val="00122DDC"/>
    <w:rsid w:val="005B4230"/>
    <w:rsid w:val="00B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1541B-E534-47A6-B347-B275944F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Краева Оксана Викторовна</cp:lastModifiedBy>
  <cp:revision>3</cp:revision>
  <dcterms:created xsi:type="dcterms:W3CDTF">2025-03-10T00:58:00Z</dcterms:created>
  <dcterms:modified xsi:type="dcterms:W3CDTF">2025-03-10T01:40:00Z</dcterms:modified>
</cp:coreProperties>
</file>