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05" w:rsidRDefault="00DF0337" w:rsidP="00ED3405">
      <w:pPr>
        <w:pStyle w:val="a3"/>
        <w:spacing w:before="0" w:beforeAutospacing="0" w:after="0" w:afterAutospacing="0"/>
        <w:jc w:val="center"/>
        <w:rPr>
          <w:rFonts w:ascii="Golos-Text_Regular" w:hAnsi="Golos-Text_Regular"/>
          <w:color w:val="272934"/>
          <w:sz w:val="27"/>
          <w:szCs w:val="27"/>
        </w:rPr>
      </w:pPr>
      <w:r w:rsidRPr="00DF0337">
        <w:rPr>
          <w:rFonts w:ascii="Golos-Text_Regular" w:hAnsi="Golos-Text_Regular"/>
          <w:color w:val="272934"/>
          <w:sz w:val="27"/>
          <w:szCs w:val="27"/>
        </w:rPr>
        <w:t>Получать уведомления на уплату имущественных налогов</w:t>
      </w:r>
    </w:p>
    <w:p w:rsidR="00DF0337" w:rsidRPr="00ED3405" w:rsidRDefault="00DF0337" w:rsidP="00ED3405">
      <w:pPr>
        <w:pStyle w:val="a3"/>
        <w:spacing w:before="0" w:beforeAutospacing="0" w:after="0" w:afterAutospacing="0"/>
        <w:jc w:val="center"/>
        <w:rPr>
          <w:rFonts w:ascii="Golos-Text_Regular" w:hAnsi="Golos-Text_Regular"/>
          <w:color w:val="272934"/>
          <w:sz w:val="27"/>
          <w:szCs w:val="27"/>
        </w:rPr>
      </w:pPr>
      <w:r w:rsidRPr="00DF0337">
        <w:rPr>
          <w:rFonts w:ascii="Golos-Text_Regular" w:hAnsi="Golos-Text_Regular"/>
          <w:color w:val="272934"/>
          <w:sz w:val="27"/>
          <w:szCs w:val="27"/>
        </w:rPr>
        <w:t>можно в электронном виде</w:t>
      </w:r>
      <w:r w:rsidR="005714A1">
        <w:rPr>
          <w:rFonts w:ascii="Golos-Text_Regular" w:hAnsi="Golos-Text_Regular"/>
          <w:color w:val="272934"/>
          <w:sz w:val="27"/>
          <w:szCs w:val="27"/>
        </w:rPr>
        <w:t>.</w:t>
      </w:r>
    </w:p>
    <w:p w:rsidR="00DF0337" w:rsidRDefault="00DF0337" w:rsidP="00DF0337">
      <w:pPr>
        <w:pStyle w:val="a3"/>
        <w:spacing w:before="0" w:beforeAutospacing="0" w:after="0" w:afterAutospacing="0"/>
        <w:rPr>
          <w:rFonts w:ascii="Golos-Text_Regular" w:hAnsi="Golos-Text_Regular"/>
          <w:color w:val="272934"/>
          <w:sz w:val="27"/>
          <w:szCs w:val="27"/>
        </w:rPr>
      </w:pPr>
    </w:p>
    <w:p w:rsidR="005714A1" w:rsidRDefault="00ED3405" w:rsidP="00ED3405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7"/>
          <w:szCs w:val="27"/>
        </w:rPr>
      </w:pPr>
      <w:r>
        <w:rPr>
          <w:rFonts w:ascii="Golos-Text_Regular" w:hAnsi="Golos-Text_Regular"/>
          <w:color w:val="272934"/>
          <w:sz w:val="27"/>
          <w:szCs w:val="27"/>
        </w:rPr>
        <w:t>Межрайонная ИФНС России № 4 по Алтайскому краю н</w:t>
      </w:r>
      <w:r w:rsidR="00DF0337">
        <w:rPr>
          <w:rFonts w:ascii="Golos-Text_Regular" w:hAnsi="Golos-Text_Regular"/>
          <w:color w:val="272934"/>
          <w:sz w:val="27"/>
          <w:szCs w:val="27"/>
        </w:rPr>
        <w:t>апоминае</w:t>
      </w:r>
      <w:r>
        <w:rPr>
          <w:rFonts w:ascii="Golos-Text_Regular" w:hAnsi="Golos-Text_Regular"/>
          <w:color w:val="272934"/>
          <w:sz w:val="27"/>
          <w:szCs w:val="27"/>
        </w:rPr>
        <w:t>т</w:t>
      </w:r>
      <w:r w:rsidR="00DF0337">
        <w:rPr>
          <w:rFonts w:ascii="Golos-Text_Regular" w:hAnsi="Golos-Text_Regular"/>
          <w:color w:val="272934"/>
          <w:sz w:val="27"/>
          <w:szCs w:val="27"/>
        </w:rPr>
        <w:t xml:space="preserve">, </w:t>
      </w:r>
      <w:r w:rsidR="005714A1">
        <w:rPr>
          <w:rFonts w:ascii="Golos-Text_Regular" w:hAnsi="Golos-Text_Regular"/>
          <w:color w:val="272934"/>
          <w:sz w:val="27"/>
          <w:szCs w:val="27"/>
        </w:rPr>
        <w:t xml:space="preserve">что </w:t>
      </w:r>
      <w:r w:rsidR="00DE01D4">
        <w:rPr>
          <w:rFonts w:ascii="Golos-Text_Regular" w:hAnsi="Golos-Text_Regular"/>
          <w:color w:val="272934"/>
          <w:sz w:val="27"/>
          <w:szCs w:val="27"/>
        </w:rPr>
        <w:t>п</w:t>
      </w:r>
      <w:bookmarkStart w:id="0" w:name="_GoBack"/>
      <w:bookmarkEnd w:id="0"/>
      <w:r w:rsidR="005714A1" w:rsidRPr="005714A1">
        <w:rPr>
          <w:rFonts w:ascii="Golos-Text_Regular" w:hAnsi="Golos-Text_Regular"/>
          <w:color w:val="272934"/>
          <w:sz w:val="27"/>
          <w:szCs w:val="27"/>
        </w:rPr>
        <w:t>олучать уведомления об уплате имущественных налогов можно электронном виде. Этот способ является наиболее удобным и позволяет своевременно получать информацию об исчисленных суммах налогов и не пропустить сроки их уплаты.</w:t>
      </w:r>
    </w:p>
    <w:p w:rsidR="00CA61D8" w:rsidRDefault="00CA61D8" w:rsidP="00ED3405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7"/>
          <w:szCs w:val="27"/>
        </w:rPr>
      </w:pPr>
      <w:r w:rsidRPr="00CA61D8">
        <w:rPr>
          <w:rFonts w:ascii="Golos-Text_Regular" w:hAnsi="Golos-Text_Regular"/>
          <w:color w:val="272934"/>
          <w:sz w:val="27"/>
          <w:szCs w:val="27"/>
        </w:rPr>
        <w:t>Уведомление может быть направлено налогоплательщику в электронной форме через Личный кабинет на сайте ФНС России и Личный кабинет на Едином портале государственных и муниципальных услуг.</w:t>
      </w:r>
    </w:p>
    <w:p w:rsidR="00DF0337" w:rsidRDefault="005714A1" w:rsidP="00ED3405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7"/>
          <w:szCs w:val="27"/>
        </w:rPr>
      </w:pPr>
      <w:r>
        <w:rPr>
          <w:rFonts w:ascii="Golos-Text_Regular" w:hAnsi="Golos-Text_Regular"/>
          <w:color w:val="272934"/>
          <w:sz w:val="27"/>
          <w:szCs w:val="27"/>
        </w:rPr>
        <w:t>Н</w:t>
      </w:r>
      <w:r w:rsidR="00DF0337">
        <w:rPr>
          <w:rFonts w:ascii="Golos-Text_Regular" w:hAnsi="Golos-Text_Regular"/>
          <w:color w:val="272934"/>
          <w:sz w:val="27"/>
          <w:szCs w:val="27"/>
        </w:rPr>
        <w:t>а официальном сайте ФНС России функционирует интернет-сервис «Личный кабинет налогоплательщика для физических лиц». Пользователи этого сервиса налоговые уведомления на уплату транспортного налога, земельного налога и налога на имущество получают в электронном виде.</w:t>
      </w:r>
    </w:p>
    <w:p w:rsidR="00DF0337" w:rsidRDefault="00DF0337" w:rsidP="00ED3405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7"/>
          <w:szCs w:val="27"/>
        </w:rPr>
      </w:pPr>
      <w:r>
        <w:rPr>
          <w:rFonts w:ascii="Golos-Text_Regular" w:hAnsi="Golos-Text_Regular"/>
          <w:color w:val="272934"/>
          <w:sz w:val="27"/>
          <w:szCs w:val="27"/>
        </w:rPr>
        <w:t xml:space="preserve">Открыть доступ к личному кабинету можно в любом налоговом органе, получив регистрационную карту с логином и паролем. Вход в личный кабинет также доступен с помощью подтвержденной учетной записи портала </w:t>
      </w:r>
      <w:proofErr w:type="spellStart"/>
      <w:r>
        <w:rPr>
          <w:rFonts w:ascii="Golos-Text_Regular" w:hAnsi="Golos-Text_Regular"/>
          <w:color w:val="272934"/>
          <w:sz w:val="27"/>
          <w:szCs w:val="27"/>
        </w:rPr>
        <w:t>Госуслуг</w:t>
      </w:r>
      <w:proofErr w:type="spellEnd"/>
      <w:r>
        <w:rPr>
          <w:rFonts w:ascii="Golos-Text_Regular" w:hAnsi="Golos-Text_Regular"/>
          <w:color w:val="272934"/>
          <w:sz w:val="27"/>
          <w:szCs w:val="27"/>
        </w:rPr>
        <w:t xml:space="preserve"> или сертификата квалифицированной электронной подписи.</w:t>
      </w:r>
    </w:p>
    <w:p w:rsidR="00CA61D8" w:rsidRDefault="00C266B1" w:rsidP="00ED3405">
      <w:pPr>
        <w:pStyle w:val="a3"/>
        <w:spacing w:before="0" w:beforeAutospacing="0" w:after="0" w:afterAutospacing="0"/>
        <w:jc w:val="both"/>
        <w:rPr>
          <w:rFonts w:ascii="Golos-Text_Regular" w:hAnsi="Golos-Text_Regular"/>
          <w:color w:val="272934"/>
          <w:sz w:val="27"/>
          <w:szCs w:val="27"/>
        </w:rPr>
      </w:pPr>
      <w:r>
        <w:rPr>
          <w:rFonts w:ascii="Golos-Text_Regular" w:hAnsi="Golos-Text_Regular"/>
          <w:color w:val="272934"/>
          <w:sz w:val="27"/>
          <w:szCs w:val="27"/>
        </w:rPr>
        <w:t>Кроме того,</w:t>
      </w:r>
      <w:r w:rsidR="00DF0337">
        <w:rPr>
          <w:rFonts w:ascii="Golos-Text_Regular" w:hAnsi="Golos-Text_Regular"/>
          <w:color w:val="272934"/>
          <w:sz w:val="27"/>
          <w:szCs w:val="27"/>
        </w:rPr>
        <w:t xml:space="preserve"> для налогоплательщиков предусмотрена возможность </w:t>
      </w:r>
      <w:r w:rsidR="00CA61D8">
        <w:rPr>
          <w:rFonts w:ascii="Golos-Text_Regular" w:hAnsi="Golos-Text_Regular"/>
          <w:color w:val="272934"/>
          <w:sz w:val="27"/>
          <w:szCs w:val="27"/>
        </w:rPr>
        <w:t>п</w:t>
      </w:r>
      <w:r w:rsidR="00CA61D8" w:rsidRPr="00CA61D8">
        <w:rPr>
          <w:rFonts w:ascii="Golos-Text_Regular" w:hAnsi="Golos-Text_Regular"/>
          <w:color w:val="272934"/>
          <w:sz w:val="27"/>
          <w:szCs w:val="27"/>
        </w:rPr>
        <w:t xml:space="preserve">олучение налоговых документов через Единый портал государственных и муниципальных услуг (ЕПГУ) возможно, если налогоплательщик зарегистрирован в единой системе идентификации и аутентификации на ЕПГУ и направил через ЕПГУ уведомление о необходимости получения документов от налоговых органов в электронной форме через ЕПГУ. Уведомление формируется в разделе «Услуги» – «Штрафы Налоги» - «Налоги» - «Получение налоговых уведомлений на </w:t>
      </w:r>
      <w:proofErr w:type="spellStart"/>
      <w:r w:rsidR="00CA61D8" w:rsidRPr="00CA61D8">
        <w:rPr>
          <w:rFonts w:ascii="Golos-Text_Regular" w:hAnsi="Golos-Text_Regular"/>
          <w:color w:val="272934"/>
          <w:sz w:val="27"/>
          <w:szCs w:val="27"/>
        </w:rPr>
        <w:t>Госуслугах</w:t>
      </w:r>
      <w:proofErr w:type="spellEnd"/>
      <w:r w:rsidR="00CA61D8" w:rsidRPr="00CA61D8">
        <w:rPr>
          <w:rFonts w:ascii="Golos-Text_Regular" w:hAnsi="Golos-Text_Regular"/>
          <w:color w:val="272934"/>
          <w:sz w:val="27"/>
          <w:szCs w:val="27"/>
        </w:rPr>
        <w:t xml:space="preserve">» или на главной странице Личного кабинета на </w:t>
      </w:r>
      <w:proofErr w:type="spellStart"/>
      <w:r w:rsidR="00CA61D8" w:rsidRPr="00CA61D8">
        <w:rPr>
          <w:rFonts w:ascii="Golos-Text_Regular" w:hAnsi="Golos-Text_Regular"/>
          <w:color w:val="272934"/>
          <w:sz w:val="27"/>
          <w:szCs w:val="27"/>
        </w:rPr>
        <w:t>Госуслугах</w:t>
      </w:r>
      <w:proofErr w:type="spellEnd"/>
      <w:r w:rsidR="00CA61D8" w:rsidRPr="00CA61D8">
        <w:rPr>
          <w:rFonts w:ascii="Golos-Text_Regular" w:hAnsi="Golos-Text_Regular"/>
          <w:color w:val="272934"/>
          <w:sz w:val="27"/>
          <w:szCs w:val="27"/>
        </w:rPr>
        <w:t xml:space="preserve"> пройти по ссылке «Налоговые уведомления» - «Подключить уведомления». Для отправки уведомления в ведомство потребуется подписать его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="00CA61D8" w:rsidRPr="00CA61D8">
        <w:rPr>
          <w:rFonts w:ascii="Golos-Text_Regular" w:hAnsi="Golos-Text_Regular"/>
          <w:color w:val="272934"/>
          <w:sz w:val="27"/>
          <w:szCs w:val="27"/>
        </w:rPr>
        <w:t>Госключ</w:t>
      </w:r>
      <w:proofErr w:type="spellEnd"/>
      <w:r w:rsidR="00CA61D8" w:rsidRPr="00CA61D8">
        <w:rPr>
          <w:rFonts w:ascii="Golos-Text_Regular" w:hAnsi="Golos-Text_Regular"/>
          <w:color w:val="272934"/>
          <w:sz w:val="27"/>
          <w:szCs w:val="27"/>
        </w:rPr>
        <w:t>».</w:t>
      </w:r>
    </w:p>
    <w:p w:rsidR="00DF0337" w:rsidRDefault="00DF0337" w:rsidP="00660A1B">
      <w:pPr>
        <w:pStyle w:val="a3"/>
        <w:spacing w:after="0"/>
        <w:jc w:val="both"/>
        <w:rPr>
          <w:rFonts w:ascii="Golos-Text_Regular" w:hAnsi="Golos-Text_Regular"/>
          <w:color w:val="272934"/>
          <w:sz w:val="27"/>
          <w:szCs w:val="27"/>
        </w:rPr>
      </w:pPr>
      <w:r>
        <w:rPr>
          <w:rFonts w:ascii="Golos-Text_Regular" w:hAnsi="Golos-Text_Regular"/>
          <w:color w:val="272934"/>
          <w:sz w:val="27"/>
          <w:szCs w:val="27"/>
        </w:rPr>
        <w:t>Получение уведомлений в электронном виде</w:t>
      </w:r>
      <w:r w:rsidR="00182479" w:rsidRPr="00182479">
        <w:rPr>
          <w:rFonts w:ascii="Golos-Text_Regular" w:hAnsi="Golos-Text_Regular"/>
          <w:color w:val="272934"/>
          <w:sz w:val="27"/>
          <w:szCs w:val="27"/>
        </w:rPr>
        <w:t xml:space="preserve"> имеет ряд преимуществ: экономия </w:t>
      </w:r>
      <w:r w:rsidR="00660A1B" w:rsidRPr="00182479">
        <w:rPr>
          <w:rFonts w:ascii="Golos-Text_Regular" w:hAnsi="Golos-Text_Regular"/>
          <w:color w:val="272934"/>
          <w:sz w:val="27"/>
          <w:szCs w:val="27"/>
        </w:rPr>
        <w:t>времени</w:t>
      </w:r>
      <w:r w:rsidR="00660A1B">
        <w:rPr>
          <w:rFonts w:ascii="Golos-Text_Regular" w:hAnsi="Golos-Text_Regular"/>
          <w:color w:val="272934"/>
          <w:sz w:val="27"/>
          <w:szCs w:val="27"/>
        </w:rPr>
        <w:t>,</w:t>
      </w:r>
      <w:r w:rsidR="00660A1B" w:rsidRPr="00182479">
        <w:rPr>
          <w:rFonts w:ascii="Golos-Text_Regular" w:hAnsi="Golos-Text_Regular"/>
          <w:color w:val="272934"/>
          <w:sz w:val="27"/>
          <w:szCs w:val="27"/>
        </w:rPr>
        <w:t xml:space="preserve"> </w:t>
      </w:r>
      <w:r w:rsidR="00660A1B">
        <w:rPr>
          <w:rFonts w:ascii="Golos-Text_Regular" w:hAnsi="Golos-Text_Regular"/>
          <w:color w:val="272934"/>
          <w:sz w:val="27"/>
          <w:szCs w:val="27"/>
        </w:rPr>
        <w:t>удобство оплаты,</w:t>
      </w:r>
      <w:r w:rsidR="00182479" w:rsidRPr="00182479">
        <w:rPr>
          <w:rFonts w:ascii="Golos-Text_Regular" w:hAnsi="Golos-Text_Regular"/>
          <w:color w:val="272934"/>
          <w:sz w:val="27"/>
          <w:szCs w:val="27"/>
        </w:rPr>
        <w:t xml:space="preserve"> конт</w:t>
      </w:r>
      <w:r w:rsidR="00660A1B">
        <w:rPr>
          <w:rFonts w:ascii="Golos-Text_Regular" w:hAnsi="Golos-Text_Regular"/>
          <w:color w:val="272934"/>
          <w:sz w:val="27"/>
          <w:szCs w:val="27"/>
        </w:rPr>
        <w:t xml:space="preserve">роль задолженности и переплаты, </w:t>
      </w:r>
      <w:r w:rsidR="00660A1B" w:rsidRPr="00182479">
        <w:rPr>
          <w:rFonts w:ascii="Golos-Text_Regular" w:hAnsi="Golos-Text_Regular"/>
          <w:color w:val="272934"/>
          <w:sz w:val="27"/>
          <w:szCs w:val="27"/>
        </w:rPr>
        <w:t>возможность</w:t>
      </w:r>
      <w:r w:rsidR="00182479" w:rsidRPr="00182479">
        <w:rPr>
          <w:rFonts w:ascii="Golos-Text_Regular" w:hAnsi="Golos-Text_Regular"/>
          <w:color w:val="272934"/>
          <w:sz w:val="27"/>
          <w:szCs w:val="27"/>
        </w:rPr>
        <w:t xml:space="preserve"> быстроты реагиро</w:t>
      </w:r>
      <w:r w:rsidR="00660A1B">
        <w:rPr>
          <w:rFonts w:ascii="Golos-Text_Regular" w:hAnsi="Golos-Text_Regular"/>
          <w:color w:val="272934"/>
          <w:sz w:val="27"/>
          <w:szCs w:val="27"/>
        </w:rPr>
        <w:t xml:space="preserve">вания на выявленные неточности, </w:t>
      </w:r>
      <w:r>
        <w:rPr>
          <w:rFonts w:ascii="Golos-Text_Regular" w:hAnsi="Golos-Text_Regular"/>
          <w:color w:val="272934"/>
          <w:sz w:val="27"/>
          <w:szCs w:val="27"/>
        </w:rPr>
        <w:t>является наиболее удобным для налогоплательщика, поскольку исключает риск потери уведомления, позволяет своевременно получить информацию об исчисленных суммах налогов и не пропустить сроки их уплаты.</w:t>
      </w:r>
    </w:p>
    <w:sectPr w:rsidR="00DF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-Text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37"/>
    <w:rsid w:val="00182479"/>
    <w:rsid w:val="005714A1"/>
    <w:rsid w:val="00660A1B"/>
    <w:rsid w:val="00C266B1"/>
    <w:rsid w:val="00CA61D8"/>
    <w:rsid w:val="00DE01D4"/>
    <w:rsid w:val="00DF0337"/>
    <w:rsid w:val="00E13B53"/>
    <w:rsid w:val="00E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A13D1-8B7A-4AA6-929A-76D5FC77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5</cp:revision>
  <dcterms:created xsi:type="dcterms:W3CDTF">2025-06-10T00:52:00Z</dcterms:created>
  <dcterms:modified xsi:type="dcterms:W3CDTF">2025-06-10T08:20:00Z</dcterms:modified>
</cp:coreProperties>
</file>