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30" w:rsidRDefault="00395230" w:rsidP="003952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337628">
        <w:rPr>
          <w:sz w:val="24"/>
          <w:szCs w:val="24"/>
        </w:rPr>
        <w:t>6</w:t>
      </w:r>
    </w:p>
    <w:p w:rsidR="00395230" w:rsidRDefault="00395230" w:rsidP="003952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Новоильинского                                               к решению Хабарского районного </w:t>
      </w:r>
    </w:p>
    <w:p w:rsidR="00395230" w:rsidRDefault="00395230" w:rsidP="003952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395230" w:rsidRDefault="00395230" w:rsidP="00395230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4B21A5">
        <w:rPr>
          <w:sz w:val="24"/>
          <w:szCs w:val="24"/>
        </w:rPr>
        <w:t xml:space="preserve"> </w:t>
      </w:r>
      <w:proofErr w:type="gramStart"/>
      <w:r w:rsidR="004B21A5">
        <w:rPr>
          <w:sz w:val="24"/>
          <w:szCs w:val="24"/>
        </w:rPr>
        <w:t>26</w:t>
      </w:r>
      <w:r>
        <w:rPr>
          <w:sz w:val="24"/>
          <w:szCs w:val="24"/>
        </w:rPr>
        <w:t>.12.2023  №</w:t>
      </w:r>
      <w:proofErr w:type="gramEnd"/>
      <w:r>
        <w:rPr>
          <w:sz w:val="24"/>
          <w:szCs w:val="24"/>
        </w:rPr>
        <w:t xml:space="preserve"> </w:t>
      </w:r>
      <w:r w:rsidR="004B21A5">
        <w:rPr>
          <w:sz w:val="24"/>
          <w:szCs w:val="24"/>
        </w:rPr>
        <w:t>28</w:t>
      </w:r>
      <w:r>
        <w:rPr>
          <w:sz w:val="24"/>
          <w:szCs w:val="24"/>
        </w:rPr>
        <w:t xml:space="preserve">                                                             от</w:t>
      </w:r>
      <w:r w:rsidR="004B21A5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.12.2023  № </w:t>
      </w:r>
      <w:r w:rsidR="004B21A5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</w:p>
    <w:p w:rsidR="004048FA" w:rsidRDefault="004048FA" w:rsidP="00C84BD7">
      <w:pPr>
        <w:jc w:val="center"/>
        <w:rPr>
          <w:caps/>
          <w:szCs w:val="28"/>
        </w:rPr>
      </w:pPr>
    </w:p>
    <w:p w:rsidR="00C84BD7" w:rsidRPr="00414346" w:rsidRDefault="00C84BD7" w:rsidP="00C84BD7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C84BD7" w:rsidRDefault="00C84BD7" w:rsidP="00C84BD7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395230">
        <w:rPr>
          <w:caps/>
          <w:szCs w:val="28"/>
        </w:rPr>
        <w:t xml:space="preserve"> НА 2024 ГОД</w:t>
      </w:r>
    </w:p>
    <w:p w:rsidR="00C84BD7" w:rsidRDefault="00C84BD7" w:rsidP="00C84BD7">
      <w:pPr>
        <w:jc w:val="center"/>
        <w:rPr>
          <w:caps/>
          <w:szCs w:val="28"/>
        </w:rPr>
      </w:pPr>
    </w:p>
    <w:p w:rsidR="00C84BD7" w:rsidRPr="001404F4" w:rsidRDefault="00C84BD7" w:rsidP="00C84BD7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 w:rsidR="004B21A5">
        <w:rPr>
          <w:szCs w:val="28"/>
        </w:rPr>
        <w:t xml:space="preserve">     </w:t>
      </w:r>
      <w:proofErr w:type="gramStart"/>
      <w:r w:rsidR="004B21A5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="004B21A5">
        <w:rPr>
          <w:szCs w:val="28"/>
        </w:rPr>
        <w:t>28</w:t>
      </w:r>
      <w:r w:rsidRPr="001404F4">
        <w:rPr>
          <w:szCs w:val="28"/>
        </w:rPr>
        <w:t>»</w:t>
      </w:r>
      <w:r w:rsidR="004B21A5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4B21A5">
        <w:rPr>
          <w:szCs w:val="28"/>
        </w:rPr>
        <w:t>23</w:t>
      </w:r>
      <w:r>
        <w:rPr>
          <w:szCs w:val="28"/>
        </w:rPr>
        <w:t xml:space="preserve"> </w:t>
      </w:r>
      <w:r w:rsidRPr="001404F4">
        <w:rPr>
          <w:szCs w:val="28"/>
        </w:rPr>
        <w:t>г.</w:t>
      </w:r>
    </w:p>
    <w:p w:rsidR="00C84BD7" w:rsidRDefault="00C84BD7" w:rsidP="00C84BD7">
      <w:pPr>
        <w:jc w:val="center"/>
        <w:rPr>
          <w:caps/>
          <w:szCs w:val="28"/>
        </w:rPr>
      </w:pPr>
    </w:p>
    <w:p w:rsidR="00C84BD7" w:rsidRDefault="00C84BD7" w:rsidP="00C84BD7">
      <w:pPr>
        <w:ind w:firstLine="709"/>
        <w:jc w:val="both"/>
        <w:rPr>
          <w:szCs w:val="28"/>
        </w:rPr>
      </w:pPr>
      <w:r w:rsidRPr="0079397E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F738B6">
        <w:rPr>
          <w:szCs w:val="28"/>
        </w:rPr>
        <w:t>Бусыгина Владимира Геннадьевича</w:t>
      </w:r>
      <w:r w:rsidRPr="0079397E">
        <w:rPr>
          <w:szCs w:val="28"/>
        </w:rPr>
        <w:t>, действующе</w:t>
      </w:r>
      <w:r>
        <w:rPr>
          <w:szCs w:val="28"/>
        </w:rPr>
        <w:t>го</w:t>
      </w:r>
      <w:r w:rsidRPr="0079397E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Новоильинского</w:t>
      </w:r>
      <w:r w:rsidRPr="0079397E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proofErr w:type="spellStart"/>
      <w:r>
        <w:rPr>
          <w:szCs w:val="28"/>
        </w:rPr>
        <w:t>Чурсина</w:t>
      </w:r>
      <w:proofErr w:type="spellEnd"/>
      <w:r>
        <w:rPr>
          <w:szCs w:val="28"/>
        </w:rPr>
        <w:t xml:space="preserve"> Сергея Гавриловича</w:t>
      </w:r>
      <w:r w:rsidRPr="0079397E">
        <w:rPr>
          <w:szCs w:val="28"/>
        </w:rPr>
        <w:t>, действующе</w:t>
      </w:r>
      <w:r>
        <w:rPr>
          <w:szCs w:val="28"/>
        </w:rPr>
        <w:t>го</w:t>
      </w:r>
      <w:r w:rsidRPr="0079397E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Новоильинский</w:t>
      </w:r>
      <w:r w:rsidRPr="0079397E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C84BD7" w:rsidRDefault="00C84BD7" w:rsidP="00C84BD7">
      <w:pPr>
        <w:ind w:firstLine="709"/>
        <w:jc w:val="center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1.2.</w:t>
      </w:r>
      <w:r w:rsidRPr="00481F18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Cs w:val="28"/>
        </w:rPr>
        <w:t xml:space="preserve"> </w:t>
      </w:r>
      <w:r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8566B">
        <w:rPr>
          <w:szCs w:val="28"/>
        </w:rPr>
        <w:t>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 xml:space="preserve">. </w:t>
      </w:r>
      <w:r>
        <w:rPr>
          <w:szCs w:val="28"/>
        </w:rPr>
        <w:t>п</w:t>
      </w:r>
      <w:r w:rsidRPr="0038566B">
        <w:rPr>
          <w:szCs w:val="28"/>
        </w:rPr>
        <w:t xml:space="preserve">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</w:t>
      </w:r>
      <w:r w:rsidRPr="0038566B">
        <w:rPr>
          <w:szCs w:val="28"/>
        </w:rPr>
        <w:lastRenderedPageBreak/>
        <w:t>пунктом 10 части 1 статьи 14 Жилищного кодекса Российской Федерации</w:t>
      </w:r>
      <w:r>
        <w:rPr>
          <w:szCs w:val="28"/>
        </w:rPr>
        <w:t xml:space="preserve"> (внесение взносов на капитальный ремонт)</w:t>
      </w:r>
      <w:r w:rsidRPr="0038566B">
        <w:rPr>
          <w:szCs w:val="28"/>
        </w:rPr>
        <w:t>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</w:t>
      </w:r>
      <w:r>
        <w:rPr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организация ритуальных услуг и содержание мест захоронения;</w:t>
      </w:r>
    </w:p>
    <w:p w:rsidR="001F1C65" w:rsidRPr="0038566B" w:rsidRDefault="001F1C65" w:rsidP="001F1C65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8</w:t>
      </w:r>
      <w:r w:rsidRPr="0038566B">
        <w:rPr>
          <w:szCs w:val="28"/>
        </w:rPr>
        <w:t>. осуществление 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C84BD7" w:rsidRDefault="00C84BD7" w:rsidP="00C84BD7">
      <w:pPr>
        <w:ind w:firstLine="709"/>
        <w:jc w:val="both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9812EF">
        <w:rPr>
          <w:szCs w:val="28"/>
        </w:rPr>
        <w:t>2</w:t>
      </w:r>
      <w:r w:rsidR="001F1C65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="00212258">
        <w:rPr>
          <w:szCs w:val="28"/>
        </w:rPr>
        <w:t>2</w:t>
      </w:r>
      <w:r w:rsidR="001F1C65">
        <w:rPr>
          <w:szCs w:val="28"/>
        </w:rPr>
        <w:t>4</w:t>
      </w:r>
      <w:r>
        <w:rPr>
          <w:szCs w:val="28"/>
        </w:rPr>
        <w:t xml:space="preserve"> года.</w:t>
      </w:r>
    </w:p>
    <w:p w:rsidR="00C84BD7" w:rsidRDefault="00C84BD7" w:rsidP="00C84BD7">
      <w:pPr>
        <w:ind w:firstLine="709"/>
        <w:jc w:val="both"/>
        <w:rPr>
          <w:szCs w:val="28"/>
        </w:rPr>
      </w:pPr>
    </w:p>
    <w:p w:rsidR="00C84BD7" w:rsidRDefault="00C84BD7" w:rsidP="00C84BD7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1. Район обязан перечислять денежные средства Поселению в виде межбюджетных трансфертов до 20 числа </w:t>
      </w:r>
      <w:proofErr w:type="gramStart"/>
      <w:r>
        <w:rPr>
          <w:szCs w:val="28"/>
        </w:rPr>
        <w:t>месяца</w:t>
      </w:r>
      <w:proofErr w:type="gramEnd"/>
      <w:r>
        <w:rPr>
          <w:szCs w:val="28"/>
        </w:rPr>
        <w:t xml:space="preserve"> следующего за отчетным кварталом.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</w:t>
      </w:r>
      <w:proofErr w:type="gramStart"/>
      <w:r>
        <w:rPr>
          <w:rFonts w:ascii="Times New Roman" w:hAnsi="Times New Roman"/>
          <w:sz w:val="28"/>
          <w:szCs w:val="28"/>
        </w:rPr>
        <w:t>цели  денежных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и имущества (в случае передачи  имущества);</w:t>
      </w:r>
    </w:p>
    <w:p w:rsidR="00C84BD7" w:rsidRDefault="00C84BD7" w:rsidP="00C84BD7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C84BD7" w:rsidRDefault="00C84BD7" w:rsidP="00C84BD7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C84BD7" w:rsidRDefault="00C84BD7" w:rsidP="00C84BD7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ежемесячно до 5 числа </w:t>
      </w:r>
      <w:proofErr w:type="gramStart"/>
      <w:r>
        <w:rPr>
          <w:rFonts w:ascii="Times New Roman" w:hAnsi="Times New Roman"/>
          <w:sz w:val="28"/>
          <w:szCs w:val="28"/>
        </w:rPr>
        <w:t>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C84BD7" w:rsidRDefault="00C84BD7" w:rsidP="00C84BD7">
      <w:pPr>
        <w:jc w:val="center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C84BD7" w:rsidRDefault="00C84BD7" w:rsidP="00C84BD7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C84BD7" w:rsidRDefault="00C84BD7" w:rsidP="00C84BD7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79397E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B94D9E">
        <w:t xml:space="preserve">районного </w:t>
      </w:r>
      <w:r>
        <w:t>бюджета.</w:t>
      </w:r>
    </w:p>
    <w:p w:rsidR="00C84BD7" w:rsidRDefault="00C84BD7" w:rsidP="00C84BD7">
      <w:pPr>
        <w:jc w:val="both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42731E" w:rsidRDefault="00C84BD7" w:rsidP="0042731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2731E">
        <w:rPr>
          <w:szCs w:val="28"/>
        </w:rPr>
        <w:t>Продление действия Соглашения допускается на основании решений районного Совета депутатов и сельского Совета поселения.</w:t>
      </w:r>
    </w:p>
    <w:p w:rsidR="00C84BD7" w:rsidRPr="00CD2C16" w:rsidRDefault="0042731E" w:rsidP="00C84BD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C84BD7" w:rsidRPr="00CD2C16">
        <w:rPr>
          <w:szCs w:val="28"/>
        </w:rPr>
        <w:t xml:space="preserve">. В случае если решением представительного </w:t>
      </w:r>
      <w:r w:rsidR="00C84BD7">
        <w:rPr>
          <w:szCs w:val="28"/>
        </w:rPr>
        <w:t>органа Района</w:t>
      </w:r>
      <w:r w:rsidR="00C84BD7"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 w:rsidR="00C84BD7">
        <w:rPr>
          <w:szCs w:val="28"/>
        </w:rPr>
        <w:t xml:space="preserve"> Поселения</w:t>
      </w:r>
      <w:r w:rsidR="00C84BD7"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</w:t>
      </w:r>
      <w:proofErr w:type="gramStart"/>
      <w:r>
        <w:rPr>
          <w:rFonts w:ascii="Times New Roman" w:hAnsi="Times New Roman"/>
          <w:sz w:val="28"/>
          <w:szCs w:val="28"/>
        </w:rPr>
        <w:t>о  расторжении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может быть заявлено Стороной в суд.  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При </w:t>
      </w:r>
      <w:proofErr w:type="gramStart"/>
      <w:r>
        <w:rPr>
          <w:rFonts w:ascii="Times New Roman" w:hAnsi="Times New Roman"/>
          <w:sz w:val="28"/>
          <w:szCs w:val="28"/>
        </w:rPr>
        <w:t>прекращении  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C84BD7" w:rsidRDefault="00C84BD7" w:rsidP="00C84BD7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C84BD7" w:rsidRDefault="00C84BD7" w:rsidP="00C84B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</w:t>
      </w:r>
      <w:proofErr w:type="gramStart"/>
      <w:r>
        <w:rPr>
          <w:szCs w:val="28"/>
        </w:rPr>
        <w:t xml:space="preserve">Поселению  </w:t>
      </w:r>
      <w:r w:rsidRPr="001E4F6C">
        <w:rPr>
          <w:szCs w:val="28"/>
        </w:rPr>
        <w:t>пени</w:t>
      </w:r>
      <w:proofErr w:type="gramEnd"/>
      <w:r w:rsidRPr="001E4F6C">
        <w:rPr>
          <w:szCs w:val="28"/>
        </w:rPr>
        <w:t xml:space="preserve">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неисполнения либо ненадлежащего исполнения Поселением своих </w:t>
      </w:r>
      <w:proofErr w:type="gramStart"/>
      <w:r>
        <w:rPr>
          <w:rFonts w:ascii="Times New Roman" w:hAnsi="Times New Roman"/>
          <w:sz w:val="28"/>
          <w:szCs w:val="28"/>
        </w:rPr>
        <w:t>обязательств  по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Соглашению Поселение возмещает Району понесенные убытки.</w:t>
      </w:r>
    </w:p>
    <w:p w:rsidR="00C84BD7" w:rsidRDefault="00C84BD7" w:rsidP="00C84BD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C84BD7" w:rsidRDefault="00C84BD7" w:rsidP="00C84BD7">
      <w:pPr>
        <w:jc w:val="both"/>
        <w:rPr>
          <w:szCs w:val="28"/>
        </w:rPr>
      </w:pPr>
    </w:p>
    <w:p w:rsidR="00C84BD7" w:rsidRDefault="00C84BD7" w:rsidP="00C84BD7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C84BD7" w:rsidRDefault="00C84BD7" w:rsidP="00C84BD7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C84BD7" w:rsidRDefault="00C84BD7" w:rsidP="00C84BD7">
      <w:pPr>
        <w:jc w:val="both"/>
        <w:rPr>
          <w:szCs w:val="28"/>
        </w:rPr>
      </w:pPr>
    </w:p>
    <w:p w:rsidR="00C84BD7" w:rsidRPr="00B026CB" w:rsidRDefault="00C84BD7" w:rsidP="00C84BD7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C84BD7" w:rsidRPr="0038566B" w:rsidRDefault="00C84BD7" w:rsidP="00C84BD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84BD7" w:rsidRPr="0038566B" w:rsidRDefault="00C84BD7" w:rsidP="00C84BD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C84BD7" w:rsidTr="00D97443">
        <w:tc>
          <w:tcPr>
            <w:tcW w:w="5142" w:type="dxa"/>
          </w:tcPr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F738B6">
              <w:t>В.Г. Бусыгин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812EF">
              <w:rPr>
                <w:sz w:val="24"/>
                <w:szCs w:val="24"/>
              </w:rPr>
              <w:t>М.п</w:t>
            </w:r>
            <w:proofErr w:type="spellEnd"/>
            <w:r w:rsidRPr="009812EF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Новоильинского сельсовета Хабарского района Алтайского края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658782, Алтайский край, Хабарский район, с. Новоильинка, ул. Площадь Победы, 5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_____________________С.Г. </w:t>
            </w:r>
            <w:proofErr w:type="spellStart"/>
            <w:r>
              <w:t>Чурсин</w:t>
            </w:r>
            <w:proofErr w:type="spellEnd"/>
          </w:p>
          <w:p w:rsidR="00C84BD7" w:rsidRDefault="00C84BD7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812EF" w:rsidRPr="009812EF" w:rsidRDefault="009812EF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812EF">
              <w:rPr>
                <w:sz w:val="24"/>
                <w:szCs w:val="24"/>
              </w:rPr>
              <w:t>М.п</w:t>
            </w:r>
            <w:proofErr w:type="spellEnd"/>
            <w:r w:rsidRPr="009812EF">
              <w:rPr>
                <w:sz w:val="24"/>
                <w:szCs w:val="24"/>
              </w:rPr>
              <w:t>.</w:t>
            </w:r>
          </w:p>
        </w:tc>
      </w:tr>
    </w:tbl>
    <w:p w:rsidR="00C84BD7" w:rsidRDefault="00C84BD7" w:rsidP="00C84BD7">
      <w:pPr>
        <w:ind w:left="5400"/>
        <w:jc w:val="both"/>
        <w:rPr>
          <w:szCs w:val="28"/>
        </w:rPr>
      </w:pPr>
    </w:p>
    <w:p w:rsidR="00C84BD7" w:rsidRPr="00B94D9E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lastRenderedPageBreak/>
        <w:t xml:space="preserve">Приложение </w:t>
      </w:r>
    </w:p>
    <w:p w:rsidR="009812EF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t>к Соглашению о передач</w:t>
      </w:r>
      <w:r w:rsidR="001F1C65">
        <w:rPr>
          <w:sz w:val="24"/>
          <w:szCs w:val="24"/>
        </w:rPr>
        <w:t>е</w:t>
      </w:r>
      <w:r w:rsidRPr="00B94D9E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9812EF">
        <w:rPr>
          <w:sz w:val="24"/>
          <w:szCs w:val="24"/>
        </w:rPr>
        <w:t xml:space="preserve">, </w:t>
      </w:r>
      <w:r w:rsidRPr="00B94D9E">
        <w:rPr>
          <w:sz w:val="24"/>
          <w:szCs w:val="24"/>
        </w:rPr>
        <w:t>утвержденно</w:t>
      </w:r>
      <w:r w:rsidR="009812EF">
        <w:rPr>
          <w:sz w:val="24"/>
          <w:szCs w:val="24"/>
        </w:rPr>
        <w:t>му</w:t>
      </w:r>
      <w:r w:rsidRPr="00B94D9E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C84BD7" w:rsidRPr="00B94D9E" w:rsidRDefault="00C84BD7" w:rsidP="00C84BD7">
      <w:pPr>
        <w:ind w:left="5400"/>
        <w:jc w:val="both"/>
        <w:rPr>
          <w:sz w:val="24"/>
          <w:szCs w:val="24"/>
        </w:rPr>
      </w:pPr>
      <w:r w:rsidRPr="00B94D9E">
        <w:rPr>
          <w:sz w:val="24"/>
          <w:szCs w:val="24"/>
        </w:rPr>
        <w:t>от</w:t>
      </w:r>
      <w:r w:rsidR="004B21A5">
        <w:rPr>
          <w:sz w:val="24"/>
          <w:szCs w:val="24"/>
        </w:rPr>
        <w:t xml:space="preserve"> </w:t>
      </w:r>
      <w:proofErr w:type="gramStart"/>
      <w:r w:rsidR="004B21A5">
        <w:rPr>
          <w:sz w:val="24"/>
          <w:szCs w:val="24"/>
        </w:rPr>
        <w:t>26.12.2023</w:t>
      </w:r>
      <w:r w:rsidR="00B94D9E">
        <w:rPr>
          <w:sz w:val="24"/>
          <w:szCs w:val="24"/>
        </w:rPr>
        <w:t xml:space="preserve"> </w:t>
      </w:r>
      <w:r w:rsidRPr="00B94D9E">
        <w:rPr>
          <w:sz w:val="24"/>
          <w:szCs w:val="24"/>
        </w:rPr>
        <w:t xml:space="preserve"> №</w:t>
      </w:r>
      <w:proofErr w:type="gramEnd"/>
      <w:r w:rsidR="004B21A5">
        <w:rPr>
          <w:sz w:val="24"/>
          <w:szCs w:val="24"/>
        </w:rPr>
        <w:t>42</w:t>
      </w:r>
      <w:r w:rsidRPr="00B94D9E">
        <w:rPr>
          <w:sz w:val="24"/>
          <w:szCs w:val="24"/>
        </w:rPr>
        <w:t xml:space="preserve"> </w:t>
      </w:r>
    </w:p>
    <w:p w:rsidR="00C84BD7" w:rsidRDefault="00C84BD7" w:rsidP="00C84BD7">
      <w:pPr>
        <w:ind w:left="6120"/>
        <w:jc w:val="both"/>
      </w:pPr>
    </w:p>
    <w:p w:rsidR="00C84BD7" w:rsidRPr="0036523D" w:rsidRDefault="00C84BD7" w:rsidP="00C84BD7">
      <w:pPr>
        <w:jc w:val="center"/>
        <w:rPr>
          <w:sz w:val="24"/>
          <w:szCs w:val="24"/>
        </w:rPr>
      </w:pPr>
      <w:r w:rsidRPr="0036523D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</w:t>
      </w:r>
      <w:r w:rsidR="001F1C65">
        <w:rPr>
          <w:sz w:val="24"/>
          <w:szCs w:val="24"/>
        </w:rPr>
        <w:t xml:space="preserve"> переданных </w:t>
      </w:r>
      <w:r w:rsidRPr="0036523D">
        <w:rPr>
          <w:sz w:val="24"/>
          <w:szCs w:val="24"/>
        </w:rPr>
        <w:t>полномочий</w:t>
      </w:r>
    </w:p>
    <w:p w:rsidR="00C84BD7" w:rsidRDefault="00C84BD7" w:rsidP="00C84B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66"/>
        <w:gridCol w:w="1869"/>
      </w:tblGrid>
      <w:tr w:rsidR="001F1C65" w:rsidRPr="00B96EBC" w:rsidTr="001D014A">
        <w:tc>
          <w:tcPr>
            <w:tcW w:w="647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№ п/п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Сумма, тыс. руб.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1F1C65" w:rsidRPr="00481F18" w:rsidRDefault="001F1C65" w:rsidP="001D014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481F18">
              <w:rPr>
                <w:bCs/>
                <w:sz w:val="24"/>
                <w:szCs w:val="24"/>
              </w:rPr>
              <w:t xml:space="preserve">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      </w:r>
            <w:r w:rsidRPr="00481F18">
              <w:rPr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481F18">
              <w:rPr>
                <w:bCs/>
                <w:sz w:val="24"/>
                <w:szCs w:val="24"/>
              </w:rPr>
      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81" w:type="dxa"/>
          </w:tcPr>
          <w:p w:rsidR="001F1C65" w:rsidRPr="00B96EBC" w:rsidRDefault="001F1C65" w:rsidP="001F1C65">
            <w:pPr>
              <w:jc w:val="center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802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6EBC">
              <w:rPr>
                <w:sz w:val="24"/>
                <w:szCs w:val="24"/>
              </w:rPr>
              <w:t>олномочия по решению иных вопросов, отнесенных к полномочиям органов местного самоуправления в области жилищных отношений Конституцией Российской Федерации, Жилищным кодексом Российской Федерации, другими федеральными законами, а также законами соответствующих субъектов Российской Федерации, предусмотренных пунктом 10 части 1 статьи 14 Жилищного кодекса Российской Федерации</w:t>
            </w:r>
            <w:r>
              <w:rPr>
                <w:sz w:val="24"/>
                <w:szCs w:val="24"/>
              </w:rPr>
              <w:t xml:space="preserve"> (внесение взносов на капитальный ремонт)</w:t>
            </w:r>
          </w:p>
        </w:tc>
        <w:tc>
          <w:tcPr>
            <w:tcW w:w="1981" w:type="dxa"/>
          </w:tcPr>
          <w:p w:rsidR="001F1C65" w:rsidRPr="00B96EBC" w:rsidRDefault="001F1C65" w:rsidP="001F1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11,800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F1C65" w:rsidTr="001D014A">
        <w:tc>
          <w:tcPr>
            <w:tcW w:w="647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1F1C65" w:rsidRPr="00B96EBC" w:rsidRDefault="001F1C65" w:rsidP="001D014A">
            <w:pPr>
              <w:jc w:val="both"/>
              <w:rPr>
                <w:sz w:val="24"/>
                <w:szCs w:val="24"/>
              </w:rPr>
            </w:pPr>
            <w:r w:rsidRPr="00B96EBC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1F1C65" w:rsidRPr="00B96EBC" w:rsidRDefault="001F1C65" w:rsidP="001D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36523D" w:rsidRDefault="0036523D" w:rsidP="00B94D9E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24D" w:rsidRDefault="00DD07C3" w:rsidP="00B94D9E">
      <w:pPr>
        <w:widowControl w:val="0"/>
        <w:autoSpaceDE w:val="0"/>
        <w:autoSpaceDN w:val="0"/>
        <w:adjustRightInd w:val="0"/>
        <w:ind w:left="6237"/>
        <w:jc w:val="both"/>
      </w:pPr>
      <w:r>
        <w:rPr>
          <w:szCs w:val="28"/>
        </w:rPr>
        <w:t xml:space="preserve">Итого: </w:t>
      </w:r>
      <w:r w:rsidR="001F1C65">
        <w:rPr>
          <w:szCs w:val="28"/>
        </w:rPr>
        <w:t>2240,8</w:t>
      </w:r>
      <w:r w:rsidR="0042731E">
        <w:rPr>
          <w:szCs w:val="28"/>
        </w:rPr>
        <w:t xml:space="preserve"> тыс. руб.</w:t>
      </w:r>
    </w:p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749"/>
    <w:multiLevelType w:val="hybridMultilevel"/>
    <w:tmpl w:val="188AE7D6"/>
    <w:lvl w:ilvl="0" w:tplc="73A4F81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1625C0"/>
    <w:multiLevelType w:val="hybridMultilevel"/>
    <w:tmpl w:val="A4D05672"/>
    <w:lvl w:ilvl="0" w:tplc="0824A00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05"/>
    <w:rsid w:val="0003124D"/>
    <w:rsid w:val="001F1C65"/>
    <w:rsid w:val="00212258"/>
    <w:rsid w:val="00337628"/>
    <w:rsid w:val="0036523D"/>
    <w:rsid w:val="00395230"/>
    <w:rsid w:val="004048FA"/>
    <w:rsid w:val="0042731E"/>
    <w:rsid w:val="004B21A5"/>
    <w:rsid w:val="00927D8D"/>
    <w:rsid w:val="009812EF"/>
    <w:rsid w:val="00986A05"/>
    <w:rsid w:val="00B94D9E"/>
    <w:rsid w:val="00C84BD7"/>
    <w:rsid w:val="00DD07C3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42579-C766-46ED-8EB4-5A16F691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B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84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14</cp:revision>
  <dcterms:created xsi:type="dcterms:W3CDTF">2017-12-22T02:11:00Z</dcterms:created>
  <dcterms:modified xsi:type="dcterms:W3CDTF">2024-01-26T05:41:00Z</dcterms:modified>
</cp:coreProperties>
</file>