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A4" w:rsidRDefault="001C11A4" w:rsidP="001C11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68031F">
        <w:rPr>
          <w:sz w:val="24"/>
          <w:szCs w:val="24"/>
        </w:rPr>
        <w:t>7</w:t>
      </w:r>
    </w:p>
    <w:p w:rsidR="001C11A4" w:rsidRDefault="001C11A4" w:rsidP="001C11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Свердловского                                                 к решению Хабарского районного </w:t>
      </w:r>
    </w:p>
    <w:p w:rsidR="001C11A4" w:rsidRDefault="001C11A4" w:rsidP="001C11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1C11A4" w:rsidRDefault="001C11A4" w:rsidP="001C11A4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F837AA">
        <w:rPr>
          <w:sz w:val="24"/>
          <w:szCs w:val="24"/>
        </w:rPr>
        <w:t xml:space="preserve"> 25.</w:t>
      </w:r>
      <w:r>
        <w:rPr>
          <w:sz w:val="24"/>
          <w:szCs w:val="24"/>
        </w:rPr>
        <w:t xml:space="preserve">12.2023  № </w:t>
      </w:r>
      <w:bookmarkStart w:id="0" w:name="_GoBack"/>
      <w:bookmarkEnd w:id="0"/>
      <w:r w:rsidR="00F837AA">
        <w:rPr>
          <w:sz w:val="24"/>
          <w:szCs w:val="24"/>
        </w:rPr>
        <w:t>45</w:t>
      </w:r>
      <w:r>
        <w:rPr>
          <w:sz w:val="24"/>
          <w:szCs w:val="24"/>
        </w:rPr>
        <w:t xml:space="preserve">                                                            от</w:t>
      </w:r>
      <w:r w:rsidR="00F837AA">
        <w:rPr>
          <w:sz w:val="24"/>
          <w:szCs w:val="24"/>
        </w:rPr>
        <w:t xml:space="preserve"> 19.</w:t>
      </w:r>
      <w:r>
        <w:rPr>
          <w:sz w:val="24"/>
          <w:szCs w:val="24"/>
        </w:rPr>
        <w:t xml:space="preserve">12.2023  № </w:t>
      </w:r>
      <w:r w:rsidR="00F837AA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Pr="00414346" w:rsidRDefault="00031EDB" w:rsidP="00031EDB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031EDB" w:rsidRDefault="00031EDB" w:rsidP="00031EDB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1C11A4">
        <w:rPr>
          <w:caps/>
          <w:szCs w:val="28"/>
        </w:rPr>
        <w:t>НА 2024 ГОД</w:t>
      </w:r>
    </w:p>
    <w:p w:rsidR="00031EDB" w:rsidRDefault="00031EDB" w:rsidP="00031EDB">
      <w:pPr>
        <w:jc w:val="center"/>
        <w:rPr>
          <w:caps/>
          <w:szCs w:val="28"/>
        </w:rPr>
      </w:pPr>
    </w:p>
    <w:p w:rsidR="00031EDB" w:rsidRPr="001404F4" w:rsidRDefault="00031EDB" w:rsidP="00031EDB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 w:rsidR="00EE0970">
        <w:rPr>
          <w:szCs w:val="28"/>
        </w:rPr>
        <w:t xml:space="preserve">    </w:t>
      </w:r>
      <w:r w:rsidR="00F837AA">
        <w:rPr>
          <w:szCs w:val="28"/>
        </w:rPr>
        <w:t xml:space="preserve"> </w:t>
      </w:r>
      <w:proofErr w:type="gramStart"/>
      <w:r w:rsidR="00F837AA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="00F837AA">
        <w:rPr>
          <w:szCs w:val="28"/>
        </w:rPr>
        <w:t>28</w:t>
      </w:r>
      <w:r w:rsidRPr="001404F4">
        <w:rPr>
          <w:szCs w:val="28"/>
        </w:rPr>
        <w:t>»</w:t>
      </w:r>
      <w:r w:rsidR="00F837AA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F837AA">
        <w:rPr>
          <w:szCs w:val="28"/>
        </w:rPr>
        <w:t>23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031EDB" w:rsidRDefault="00031EDB" w:rsidP="00031EDB">
      <w:pPr>
        <w:jc w:val="center"/>
        <w:rPr>
          <w:caps/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 w:rsidRPr="001A5BDA">
        <w:rPr>
          <w:szCs w:val="28"/>
        </w:rPr>
        <w:t xml:space="preserve">Администрация Хабарского района Алтайского края, именуемая в дальнейшем «Район», в лице главы  района </w:t>
      </w:r>
      <w:r w:rsidR="001B681D">
        <w:rPr>
          <w:szCs w:val="28"/>
        </w:rPr>
        <w:t>Бусыгина Владимира Геннадьевича</w:t>
      </w:r>
      <w:r w:rsidRPr="001A5BDA">
        <w:rPr>
          <w:szCs w:val="28"/>
        </w:rPr>
        <w:t>, действующе</w:t>
      </w:r>
      <w:r>
        <w:rPr>
          <w:szCs w:val="28"/>
        </w:rPr>
        <w:t>го</w:t>
      </w:r>
      <w:r w:rsidRPr="001A5BDA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Свердловского</w:t>
      </w:r>
      <w:r w:rsidRPr="001A5BDA">
        <w:rPr>
          <w:szCs w:val="28"/>
        </w:rPr>
        <w:t xml:space="preserve"> сельсовета Хабарского района  Алтайского края, именуемая в дальнейшем «Поселение», в лице </w:t>
      </w:r>
      <w:proofErr w:type="spellStart"/>
      <w:r w:rsidR="00F837AA">
        <w:rPr>
          <w:szCs w:val="28"/>
        </w:rPr>
        <w:t>и.о</w:t>
      </w:r>
      <w:proofErr w:type="spellEnd"/>
      <w:r w:rsidR="00F837AA">
        <w:rPr>
          <w:szCs w:val="28"/>
        </w:rPr>
        <w:t xml:space="preserve">. </w:t>
      </w:r>
      <w:r w:rsidRPr="001A5BDA">
        <w:rPr>
          <w:szCs w:val="28"/>
        </w:rPr>
        <w:t xml:space="preserve">главы сельсовета </w:t>
      </w:r>
      <w:proofErr w:type="spellStart"/>
      <w:r w:rsidR="00F837AA">
        <w:rPr>
          <w:szCs w:val="28"/>
        </w:rPr>
        <w:t>Энс</w:t>
      </w:r>
      <w:proofErr w:type="spellEnd"/>
      <w:r w:rsidR="00F837AA">
        <w:rPr>
          <w:szCs w:val="28"/>
        </w:rPr>
        <w:t xml:space="preserve"> Лилии Ивановны</w:t>
      </w:r>
      <w:r w:rsidRPr="001A5BDA">
        <w:rPr>
          <w:szCs w:val="28"/>
        </w:rPr>
        <w:t>, действующе</w:t>
      </w:r>
      <w:r w:rsidR="00F837AA">
        <w:rPr>
          <w:szCs w:val="28"/>
        </w:rPr>
        <w:t>й</w:t>
      </w:r>
      <w:r w:rsidRPr="001A5BDA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Свердловского</w:t>
      </w:r>
      <w:r w:rsidRPr="001A5BDA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775D4C" w:rsidRDefault="00775D4C" w:rsidP="00031EDB">
      <w:pPr>
        <w:ind w:firstLine="709"/>
        <w:jc w:val="both"/>
        <w:rPr>
          <w:szCs w:val="28"/>
        </w:rPr>
      </w:pPr>
    </w:p>
    <w:p w:rsidR="00031EDB" w:rsidRPr="00775D4C" w:rsidRDefault="00031EDB" w:rsidP="00775D4C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775D4C">
        <w:rPr>
          <w:szCs w:val="28"/>
        </w:rPr>
        <w:t>ПРЕДМЕТ СОГЛАШЕНИЯ</w:t>
      </w:r>
    </w:p>
    <w:p w:rsidR="00775D4C" w:rsidRPr="00775D4C" w:rsidRDefault="00775D4C" w:rsidP="00775D4C">
      <w:pPr>
        <w:pStyle w:val="a3"/>
        <w:ind w:left="1069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93277" w:rsidRDefault="00031EDB" w:rsidP="00031EDB">
      <w:pPr>
        <w:ind w:firstLine="709"/>
        <w:jc w:val="both"/>
        <w:rPr>
          <w:bCs/>
          <w:szCs w:val="28"/>
        </w:rPr>
      </w:pPr>
      <w:r w:rsidRPr="0038566B">
        <w:rPr>
          <w:szCs w:val="28"/>
        </w:rPr>
        <w:t xml:space="preserve">1.2. </w:t>
      </w:r>
      <w:r w:rsidR="00D93277"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="00D93277"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93277">
        <w:rPr>
          <w:szCs w:val="28"/>
        </w:rPr>
        <w:t xml:space="preserve"> </w:t>
      </w:r>
      <w:r w:rsidR="00D93277"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D93277">
        <w:rPr>
          <w:bCs/>
          <w:szCs w:val="28"/>
        </w:rPr>
        <w:t>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38566B">
        <w:rPr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 w:rsidR="00086163">
        <w:rPr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szCs w:val="28"/>
        </w:rPr>
        <w:t>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>. организация ритуальных услуг и содержание мест захоронения;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осуществление 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031EDB" w:rsidRDefault="00031EDB" w:rsidP="00031EDB">
      <w:pPr>
        <w:ind w:firstLine="709"/>
        <w:jc w:val="both"/>
        <w:rPr>
          <w:szCs w:val="28"/>
        </w:rPr>
      </w:pPr>
    </w:p>
    <w:p w:rsidR="00031EDB" w:rsidRDefault="00031EDB" w:rsidP="00031EDB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775D4C" w:rsidRDefault="00775D4C" w:rsidP="00031EDB">
      <w:pPr>
        <w:ind w:firstLine="709"/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775D4C">
        <w:rPr>
          <w:szCs w:val="28"/>
        </w:rPr>
        <w:t>2</w:t>
      </w:r>
      <w:r w:rsidR="001C11A4">
        <w:rPr>
          <w:szCs w:val="28"/>
        </w:rPr>
        <w:t>4</w:t>
      </w:r>
      <w:r w:rsidR="00775D4C">
        <w:rPr>
          <w:szCs w:val="28"/>
        </w:rPr>
        <w:t xml:space="preserve"> года по 31 декабря 202</w:t>
      </w:r>
      <w:r w:rsidR="001C11A4">
        <w:rPr>
          <w:szCs w:val="28"/>
        </w:rPr>
        <w:t>4</w:t>
      </w:r>
      <w:r>
        <w:rPr>
          <w:szCs w:val="28"/>
        </w:rPr>
        <w:t xml:space="preserve"> года.</w:t>
      </w:r>
    </w:p>
    <w:p w:rsidR="00031EDB" w:rsidRDefault="00031EDB" w:rsidP="00031EDB">
      <w:pPr>
        <w:ind w:firstLine="709"/>
        <w:jc w:val="both"/>
        <w:rPr>
          <w:szCs w:val="28"/>
        </w:rPr>
      </w:pPr>
    </w:p>
    <w:p w:rsidR="00031EDB" w:rsidRDefault="00031EDB" w:rsidP="00031EDB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775D4C" w:rsidRDefault="00775D4C" w:rsidP="00031EDB">
      <w:pPr>
        <w:ind w:firstLine="709"/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031EDB" w:rsidRDefault="00031EDB" w:rsidP="00031EDB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031EDB" w:rsidRDefault="00031EDB" w:rsidP="00031EDB">
      <w:pPr>
        <w:jc w:val="center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031EDB" w:rsidRDefault="00031EDB" w:rsidP="00031EDB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877C63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086163">
        <w:t xml:space="preserve">районного </w:t>
      </w:r>
      <w:r>
        <w:t>бюджета.</w:t>
      </w:r>
    </w:p>
    <w:p w:rsidR="00031EDB" w:rsidRDefault="00031EDB" w:rsidP="00031EDB">
      <w:pPr>
        <w:jc w:val="both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031EDB" w:rsidRPr="00CD2C16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lastRenderedPageBreak/>
        <w:t>6. ОТВЕТСТВЕННОСТЬ ЗА НАРУШЕНИЕ НАСТОЯЩЕГО СОГЛАШЕНИЯ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031EDB" w:rsidRDefault="00031EDB" w:rsidP="00031EDB">
      <w:pPr>
        <w:jc w:val="both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031EDB" w:rsidRDefault="00031EDB" w:rsidP="00031EDB">
      <w:pPr>
        <w:jc w:val="both"/>
        <w:rPr>
          <w:szCs w:val="28"/>
        </w:rPr>
      </w:pPr>
    </w:p>
    <w:p w:rsidR="00031EDB" w:rsidRPr="00B026CB" w:rsidRDefault="00031EDB" w:rsidP="00031EDB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031EDB" w:rsidTr="00D97443">
        <w:tc>
          <w:tcPr>
            <w:tcW w:w="5142" w:type="dxa"/>
          </w:tcPr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1B681D">
              <w:t>В.Г. Бусыгин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1038D8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1038D8" w:rsidRPr="00057206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7" w:type="dxa"/>
          </w:tcPr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Свердловского сельсовета Свердловского района Алтайского края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658791, Алтайский край, Хабарский район, с. Свердловское, пер. Гагарина, 57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1EDB" w:rsidRDefault="00F837AA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И.о</w:t>
            </w:r>
            <w:proofErr w:type="spellEnd"/>
            <w:r>
              <w:t>. г</w:t>
            </w:r>
            <w:r w:rsidR="00031EDB">
              <w:t>лав</w:t>
            </w:r>
            <w:r>
              <w:t>ы</w:t>
            </w:r>
            <w:r w:rsidR="00031EDB">
              <w:t xml:space="preserve"> сельсовета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</w:t>
            </w:r>
            <w:r w:rsidR="00F837AA">
              <w:t xml:space="preserve"> Л.И. </w:t>
            </w:r>
            <w:proofErr w:type="spellStart"/>
            <w:r w:rsidR="00F837AA">
              <w:t>Энс</w:t>
            </w:r>
            <w:proofErr w:type="spellEnd"/>
          </w:p>
          <w:p w:rsidR="00031EDB" w:rsidRPr="001038D8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8D8" w:rsidRPr="001038D8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038D8">
              <w:rPr>
                <w:sz w:val="24"/>
                <w:szCs w:val="24"/>
              </w:rPr>
              <w:t>М.п</w:t>
            </w:r>
            <w:proofErr w:type="spellEnd"/>
            <w:r w:rsidRPr="001038D8">
              <w:rPr>
                <w:sz w:val="24"/>
                <w:szCs w:val="24"/>
              </w:rPr>
              <w:t>.</w:t>
            </w:r>
          </w:p>
        </w:tc>
      </w:tr>
    </w:tbl>
    <w:p w:rsidR="00031EDB" w:rsidRDefault="00031EDB" w:rsidP="00031EDB">
      <w:pPr>
        <w:ind w:left="5400"/>
        <w:jc w:val="both"/>
        <w:rPr>
          <w:szCs w:val="28"/>
        </w:rPr>
      </w:pPr>
    </w:p>
    <w:p w:rsidR="00031EDB" w:rsidRDefault="00031EDB" w:rsidP="00031EDB">
      <w:pPr>
        <w:ind w:left="5400"/>
        <w:jc w:val="both"/>
        <w:rPr>
          <w:szCs w:val="28"/>
        </w:rPr>
      </w:pPr>
    </w:p>
    <w:p w:rsidR="00031EDB" w:rsidRPr="00D43FBF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lastRenderedPageBreak/>
        <w:t xml:space="preserve">Приложение </w:t>
      </w:r>
    </w:p>
    <w:p w:rsidR="001038D8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>к Соглашению о передач</w:t>
      </w:r>
      <w:r w:rsidR="001C11A4">
        <w:rPr>
          <w:sz w:val="24"/>
          <w:szCs w:val="24"/>
        </w:rPr>
        <w:t>е</w:t>
      </w:r>
      <w:r w:rsidRPr="00D43FBF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1038D8">
        <w:rPr>
          <w:sz w:val="24"/>
          <w:szCs w:val="24"/>
        </w:rPr>
        <w:t xml:space="preserve">, </w:t>
      </w:r>
      <w:r w:rsidRPr="00D43FBF">
        <w:rPr>
          <w:sz w:val="24"/>
          <w:szCs w:val="24"/>
        </w:rPr>
        <w:t>утвержденно</w:t>
      </w:r>
      <w:r w:rsidR="001038D8">
        <w:rPr>
          <w:sz w:val="24"/>
          <w:szCs w:val="24"/>
        </w:rPr>
        <w:t>му</w:t>
      </w:r>
      <w:r w:rsidRPr="00D43FBF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031EDB" w:rsidRPr="00D43FBF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>от</w:t>
      </w:r>
      <w:r w:rsidR="00F837AA">
        <w:rPr>
          <w:sz w:val="24"/>
          <w:szCs w:val="24"/>
        </w:rPr>
        <w:t xml:space="preserve"> 19.12.2023</w:t>
      </w:r>
      <w:r w:rsidR="00D43FBF">
        <w:rPr>
          <w:sz w:val="24"/>
          <w:szCs w:val="24"/>
        </w:rPr>
        <w:t xml:space="preserve"> </w:t>
      </w:r>
      <w:r w:rsidRPr="00D43FBF">
        <w:rPr>
          <w:sz w:val="24"/>
          <w:szCs w:val="24"/>
        </w:rPr>
        <w:t xml:space="preserve">№ </w:t>
      </w:r>
      <w:r w:rsidR="00F837AA">
        <w:rPr>
          <w:sz w:val="24"/>
          <w:szCs w:val="24"/>
        </w:rPr>
        <w:t>42</w:t>
      </w:r>
    </w:p>
    <w:p w:rsidR="00031EDB" w:rsidRDefault="00031EDB" w:rsidP="00031EDB">
      <w:pPr>
        <w:ind w:left="6120"/>
        <w:jc w:val="both"/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1C11A4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031EDB" w:rsidRDefault="00031EDB" w:rsidP="00031E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031EDB" w:rsidRPr="008E4968" w:rsidTr="00D97443">
        <w:tc>
          <w:tcPr>
            <w:tcW w:w="647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Сумма, тыс. руб.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031EDB" w:rsidRPr="00D43FBF" w:rsidRDefault="001B681D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5" w:history="1">
              <w:r w:rsidRPr="00D43FBF">
                <w:rPr>
                  <w:sz w:val="24"/>
                  <w:szCs w:val="24"/>
                </w:rPr>
                <w:t>законодательством</w:t>
              </w:r>
            </w:hyperlink>
            <w:r w:rsidRPr="00D43FBF">
              <w:rPr>
                <w:sz w:val="24"/>
                <w:szCs w:val="24"/>
              </w:rPr>
              <w:t xml:space="preserve"> Российской Федерации, кроме строительства, реконструкции и капитального ремонта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031EDB" w:rsidRPr="00D43FBF" w:rsidRDefault="001B681D" w:rsidP="001C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11A4">
              <w:rPr>
                <w:sz w:val="24"/>
                <w:szCs w:val="24"/>
              </w:rPr>
              <w:t>96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031EDB" w:rsidRPr="00D43FBF" w:rsidRDefault="00D43FBF" w:rsidP="00D97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3FBF">
              <w:rPr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031EDB" w:rsidRPr="00D43FBF" w:rsidRDefault="001C11A4" w:rsidP="001C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3FBF">
              <w:rPr>
                <w:sz w:val="24"/>
                <w:szCs w:val="24"/>
              </w:rPr>
              <w:t>4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3FBF">
              <w:rPr>
                <w:sz w:val="24"/>
                <w:szCs w:val="24"/>
              </w:rPr>
              <w:t>2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1C11A4">
        <w:rPr>
          <w:szCs w:val="28"/>
        </w:rPr>
        <w:t>712,0</w:t>
      </w:r>
      <w:r>
        <w:rPr>
          <w:szCs w:val="28"/>
        </w:rPr>
        <w:t xml:space="preserve"> тыс. руб.</w:t>
      </w: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24D" w:rsidRDefault="0003124D"/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E3AA0"/>
    <w:multiLevelType w:val="hybridMultilevel"/>
    <w:tmpl w:val="E286F49C"/>
    <w:lvl w:ilvl="0" w:tplc="0D4C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F26AF"/>
    <w:multiLevelType w:val="hybridMultilevel"/>
    <w:tmpl w:val="BDE806CA"/>
    <w:lvl w:ilvl="0" w:tplc="E9CA70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FA721E7"/>
    <w:multiLevelType w:val="hybridMultilevel"/>
    <w:tmpl w:val="3DBEF11E"/>
    <w:lvl w:ilvl="0" w:tplc="99061E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4"/>
    <w:rsid w:val="0003124D"/>
    <w:rsid w:val="00031EDB"/>
    <w:rsid w:val="00086163"/>
    <w:rsid w:val="001038D8"/>
    <w:rsid w:val="001B681D"/>
    <w:rsid w:val="001C11A4"/>
    <w:rsid w:val="0068031F"/>
    <w:rsid w:val="006C4194"/>
    <w:rsid w:val="00775D4C"/>
    <w:rsid w:val="00C4274E"/>
    <w:rsid w:val="00D43FBF"/>
    <w:rsid w:val="00D93277"/>
    <w:rsid w:val="00EE0970"/>
    <w:rsid w:val="00F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40869-8364-4740-93E1-9B853DE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E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31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14</cp:revision>
  <dcterms:created xsi:type="dcterms:W3CDTF">2017-12-22T02:33:00Z</dcterms:created>
  <dcterms:modified xsi:type="dcterms:W3CDTF">2024-01-26T05:43:00Z</dcterms:modified>
</cp:coreProperties>
</file>