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CC" w:rsidRDefault="00842FCC" w:rsidP="00E509A3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D1A65" w:rsidRDefault="00E509A3" w:rsidP="00E509A3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D1A65">
        <w:rPr>
          <w:rFonts w:ascii="Times New Roman" w:hAnsi="Times New Roman" w:cs="Times New Roman"/>
          <w:sz w:val="32"/>
          <w:szCs w:val="32"/>
        </w:rPr>
        <w:t>П</w:t>
      </w:r>
      <w:r w:rsidR="009D1A65" w:rsidRPr="009D1A65">
        <w:rPr>
          <w:rFonts w:ascii="Times New Roman" w:hAnsi="Times New Roman" w:cs="Times New Roman"/>
          <w:sz w:val="32"/>
          <w:szCs w:val="32"/>
        </w:rPr>
        <w:t>риме</w:t>
      </w:r>
      <w:r w:rsidRPr="009D1A65">
        <w:rPr>
          <w:rFonts w:ascii="Times New Roman" w:hAnsi="Times New Roman" w:cs="Times New Roman"/>
          <w:sz w:val="32"/>
          <w:szCs w:val="32"/>
        </w:rPr>
        <w:t>н</w:t>
      </w:r>
      <w:r w:rsidR="009D1A65" w:rsidRPr="009D1A65">
        <w:rPr>
          <w:rFonts w:ascii="Times New Roman" w:hAnsi="Times New Roman" w:cs="Times New Roman"/>
          <w:sz w:val="32"/>
          <w:szCs w:val="32"/>
        </w:rPr>
        <w:t>е</w:t>
      </w:r>
      <w:r w:rsidRPr="009D1A65">
        <w:rPr>
          <w:rFonts w:ascii="Times New Roman" w:hAnsi="Times New Roman" w:cs="Times New Roman"/>
          <w:sz w:val="32"/>
          <w:szCs w:val="32"/>
        </w:rPr>
        <w:t xml:space="preserve">ние контрольно-кассовой техники </w:t>
      </w:r>
      <w:bookmarkStart w:id="0" w:name="_GoBack"/>
      <w:proofErr w:type="spellStart"/>
      <w:r w:rsidR="000751C3">
        <w:rPr>
          <w:rFonts w:ascii="Times New Roman" w:hAnsi="Times New Roman" w:cs="Times New Roman"/>
          <w:sz w:val="32"/>
          <w:szCs w:val="32"/>
        </w:rPr>
        <w:t>самозанятыми</w:t>
      </w:r>
      <w:bookmarkEnd w:id="0"/>
      <w:proofErr w:type="spellEnd"/>
      <w:r w:rsidR="000751C3">
        <w:rPr>
          <w:rFonts w:ascii="Times New Roman" w:hAnsi="Times New Roman" w:cs="Times New Roman"/>
          <w:sz w:val="32"/>
          <w:szCs w:val="32"/>
        </w:rPr>
        <w:t>.</w:t>
      </w:r>
    </w:p>
    <w:p w:rsidR="000751C3" w:rsidRPr="00E509A3" w:rsidRDefault="000751C3" w:rsidP="00E509A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 xml:space="preserve">В соответствии с п. 2.2 ст. 2 Федерального закона от 22.05.2003 №54-ФЗ «О применении контрольно-кассовой техники при осуществлении расчетов в Российской Федерации» плательщики, применяющие специальный налоговый режим «Налог на профессиональный доход» (НПД) освобождены от применения контрольно-кассовой техники (ККТ). 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 xml:space="preserve">При этом они обязаны с использованием мобильного приложения «Мой налог» сформировать чек и передать его клиенту, вне зависимости от организационно - правовой формы контрагента. То есть представить чек нужно как физическому лицу, так и юридическому (п.1 ст.14 №422-ФЗ). 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 xml:space="preserve">«Мой налог» — это официальное приложение ФНС России для плательщиков НПД, которое помогает зарегистрироваться и работать на льготном </w:t>
      </w:r>
      <w:proofErr w:type="spellStart"/>
      <w:r w:rsidRPr="009D1A65">
        <w:rPr>
          <w:rFonts w:ascii="Times New Roman" w:hAnsi="Times New Roman" w:cs="Times New Roman"/>
          <w:sz w:val="28"/>
          <w:szCs w:val="28"/>
        </w:rPr>
        <w:t>спецрежиме</w:t>
      </w:r>
      <w:proofErr w:type="spellEnd"/>
      <w:r w:rsidRPr="009D1A65">
        <w:rPr>
          <w:rFonts w:ascii="Times New Roman" w:hAnsi="Times New Roman" w:cs="Times New Roman"/>
          <w:sz w:val="28"/>
          <w:szCs w:val="28"/>
        </w:rPr>
        <w:t xml:space="preserve">. Кроме того, данное приложение обеспечивает всё взаимодействие между </w:t>
      </w:r>
      <w:proofErr w:type="spellStart"/>
      <w:r w:rsidRPr="009D1A65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9D1A65">
        <w:rPr>
          <w:rFonts w:ascii="Times New Roman" w:hAnsi="Times New Roman" w:cs="Times New Roman"/>
          <w:sz w:val="28"/>
          <w:szCs w:val="28"/>
        </w:rPr>
        <w:t xml:space="preserve"> и налоговыми органами, не требуя личного визита в инспекцию, а также заменяет кассу и отчетность.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>Передать чек покупателю (заказчику) можно: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>- в момент расчета (если расчеты ведутся в наличной форме или оплата проведена банковской картой);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>- не позднее 9-го числа месяца, следующего за налоговым периодом, в котором произведены расчеты (при иных безналичных формах денежных расчетов).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>Для формирования чека плательщику НПД необходимо: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>- в личном кабинете «Мой Налог» добавить новую продажу;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>- указать название товара (услуги), цену;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>- указать данные ИНН, если продажа или услуга была оказана юридическому лицу или предпринимателю (если не знаете продажа будет сформирована как для физического лица);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>- подтвердить операцию, а данные автоматически отправятся в ФНС России;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>- передать клиенту сформированный чек.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 xml:space="preserve">Передать чек заказчику можно, отправив на электронную почту, в мессенджеры, распечатать и передать при встрече, либо предоставить покупателю возможность считать QR-код документа. </w:t>
      </w:r>
    </w:p>
    <w:p w:rsidR="00E509A3" w:rsidRPr="009D1A65" w:rsidRDefault="00E509A3" w:rsidP="00E509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 xml:space="preserve">За непредставление чека или нарушение сроков передачи чека </w:t>
      </w:r>
      <w:proofErr w:type="spellStart"/>
      <w:r w:rsidRPr="009D1A65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9D1A65">
        <w:rPr>
          <w:rFonts w:ascii="Times New Roman" w:hAnsi="Times New Roman" w:cs="Times New Roman"/>
          <w:sz w:val="28"/>
          <w:szCs w:val="28"/>
        </w:rPr>
        <w:t xml:space="preserve"> предусмотрены штрафные санкции в размере 20% от суммы расчетов. За повторное нарушение штраф будет равен полной сумме расчета (ст. 129.13 НК РФ).</w:t>
      </w:r>
    </w:p>
    <w:p w:rsidR="002D70B3" w:rsidRPr="009D1A65" w:rsidRDefault="00E509A3" w:rsidP="00842FCC">
      <w:pPr>
        <w:spacing w:after="0"/>
        <w:ind w:firstLine="709"/>
        <w:jc w:val="both"/>
        <w:rPr>
          <w:sz w:val="28"/>
          <w:szCs w:val="28"/>
        </w:rPr>
      </w:pPr>
      <w:r w:rsidRPr="009D1A65">
        <w:rPr>
          <w:rFonts w:ascii="Times New Roman" w:hAnsi="Times New Roman" w:cs="Times New Roman"/>
          <w:sz w:val="28"/>
          <w:szCs w:val="28"/>
        </w:rPr>
        <w:t>Следует учитывать, что у налогоплательщиков есть возможность скорректировать сведения с ошибочной суммой дохода. Для того чтобы это сделать, следует аннулировать первоначальные сведения (чек) с ошибкой, сформировать новые с верной суммой и действительной датой получения дохода, после чего передать эти данные в налоговый орган.</w:t>
      </w:r>
    </w:p>
    <w:sectPr w:rsidR="002D70B3" w:rsidRPr="009D1A65" w:rsidSect="00842FC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3"/>
    <w:rsid w:val="000751C3"/>
    <w:rsid w:val="002D70B3"/>
    <w:rsid w:val="00842FCC"/>
    <w:rsid w:val="009D1A65"/>
    <w:rsid w:val="00E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E34ED-AB9B-4947-AC32-88110A3B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Жильцова Наталья Викторовна</cp:lastModifiedBy>
  <cp:revision>4</cp:revision>
  <dcterms:created xsi:type="dcterms:W3CDTF">2025-05-12T03:47:00Z</dcterms:created>
  <dcterms:modified xsi:type="dcterms:W3CDTF">2025-05-12T06:15:00Z</dcterms:modified>
</cp:coreProperties>
</file>