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Pr="00344D28" w:rsidRDefault="00344D28" w:rsidP="00344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28">
        <w:rPr>
          <w:rFonts w:ascii="Times New Roman" w:hAnsi="Times New Roman" w:cs="Times New Roman"/>
          <w:b/>
          <w:sz w:val="28"/>
          <w:szCs w:val="28"/>
        </w:rPr>
        <w:t>Прокуратура Алтайского края добилась своевременного обеспечения 4770 граждан лекарственными препаратами, медицинскими изделиями и специализированными продуктами лечебного питания</w:t>
      </w:r>
    </w:p>
    <w:p w:rsidR="00344D28" w:rsidRPr="00344D28" w:rsidRDefault="00344D28">
      <w:pPr>
        <w:rPr>
          <w:rFonts w:ascii="Times New Roman" w:hAnsi="Times New Roman" w:cs="Times New Roman"/>
          <w:sz w:val="28"/>
          <w:szCs w:val="28"/>
        </w:rPr>
      </w:pPr>
    </w:p>
    <w:p w:rsidR="00344D28" w:rsidRPr="00344D28" w:rsidRDefault="00344D28" w:rsidP="00344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28">
        <w:rPr>
          <w:rFonts w:ascii="Times New Roman" w:hAnsi="Times New Roman" w:cs="Times New Roman"/>
          <w:sz w:val="28"/>
          <w:szCs w:val="28"/>
        </w:rPr>
        <w:t>Прокуратура Алтайского края проверила исполнение федерального законодательства в связи с обращением местной жительницы по вопросу необеспечения ее жизненно важным лекарственным препаратом.</w:t>
      </w:r>
    </w:p>
    <w:p w:rsidR="00344D28" w:rsidRPr="00344D28" w:rsidRDefault="00344D28" w:rsidP="00344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28">
        <w:rPr>
          <w:rFonts w:ascii="Times New Roman" w:hAnsi="Times New Roman" w:cs="Times New Roman"/>
          <w:sz w:val="28"/>
          <w:szCs w:val="28"/>
        </w:rPr>
        <w:t xml:space="preserve">В ходе надзорных мероприятий установлено, что назначенное врачом лекарство женщине своевременно не выдано из-за несостоявшихся конкурсных процедур, а рецепт был поставлен на отсроченное обслуживание. При этом препарат имелся в наличии в аптечной сети региона для самостоятельного его приобретения гражданами. </w:t>
      </w:r>
    </w:p>
    <w:p w:rsidR="00344D28" w:rsidRPr="00344D28" w:rsidRDefault="00344D28" w:rsidP="00344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28">
        <w:rPr>
          <w:rFonts w:ascii="Times New Roman" w:hAnsi="Times New Roman" w:cs="Times New Roman"/>
          <w:sz w:val="28"/>
          <w:szCs w:val="28"/>
        </w:rPr>
        <w:t>Несмотря на полное восстановление прав заявительницы, сообщившей о своей проблеме и предоставление ей требуемого лекарства по результатам рассмотрения надзорных мер, прокуратурой Алтайского края применен комплексный подход при реализации полномочий. В целях изменения состояния законности проанализирована сформировавшаяся практика по аналогичным фактам. О ситуации проинформирован Губернатор Алтайского края.</w:t>
      </w:r>
    </w:p>
    <w:p w:rsidR="00344D28" w:rsidRPr="00344D28" w:rsidRDefault="00344D28" w:rsidP="00344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28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344D28">
        <w:rPr>
          <w:rFonts w:ascii="Times New Roman" w:hAnsi="Times New Roman" w:cs="Times New Roman"/>
          <w:sz w:val="28"/>
          <w:szCs w:val="28"/>
        </w:rPr>
        <w:t xml:space="preserve"> инициативе прокуратуры региона разработано и принято постановление Правительства Алтайского края № 320 от 22.08.2023, которым утвержден порядок возмещения аптечным организациям недополученных доходов при обеспечении льготных категорий граждан. </w:t>
      </w:r>
    </w:p>
    <w:p w:rsidR="00344D28" w:rsidRPr="00344D28" w:rsidRDefault="00344D28" w:rsidP="00344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D28">
        <w:rPr>
          <w:rFonts w:ascii="Times New Roman" w:hAnsi="Times New Roman" w:cs="Times New Roman"/>
          <w:sz w:val="28"/>
          <w:szCs w:val="28"/>
        </w:rPr>
        <w:t>На реализацию нового механизма, позволяющего выдавать пациентам лекарства из запасов аптечной сети с последующим возмещением ей затрат, в 2024 году в бюджете предусмотрено финансирование в размере 40 млн рублей. Итогом комплексной надзорной работы прокуратуры Алтайского края стало незамедлительное обеспечение 4770 граждан лекарственными препаратами, медицинскими изделиями и специализированными продуктами лечебного питания.</w:t>
      </w:r>
    </w:p>
    <w:sectPr w:rsidR="00344D28" w:rsidRPr="00344D28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13"/>
    <w:rsid w:val="00183D13"/>
    <w:rsid w:val="00344D28"/>
    <w:rsid w:val="00431066"/>
    <w:rsid w:val="008B3EA3"/>
    <w:rsid w:val="00B96C63"/>
    <w:rsid w:val="00B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437D-797C-4C79-9805-33931C4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2024-11-20T04:12:00Z</dcterms:created>
  <dcterms:modified xsi:type="dcterms:W3CDTF">2024-11-20T04:16:00Z</dcterms:modified>
</cp:coreProperties>
</file>