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F0" w:rsidRPr="00F01FF0" w:rsidRDefault="00F01FF0" w:rsidP="00F01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01FF0">
        <w:rPr>
          <w:rFonts w:ascii="Times New Roman" w:hAnsi="Times New Roman" w:cs="Times New Roman"/>
          <w:sz w:val="28"/>
          <w:szCs w:val="28"/>
        </w:rPr>
        <w:t>асчет по страховым взносам представляется по обновленной форме</w:t>
      </w:r>
    </w:p>
    <w:p w:rsidR="00F01FF0" w:rsidRPr="00F01FF0" w:rsidRDefault="00F01FF0" w:rsidP="00F01FF0">
      <w:pPr>
        <w:rPr>
          <w:rFonts w:ascii="Times New Roman" w:hAnsi="Times New Roman" w:cs="Times New Roman"/>
          <w:sz w:val="28"/>
          <w:szCs w:val="28"/>
        </w:rPr>
      </w:pPr>
    </w:p>
    <w:p w:rsidR="00F01FF0" w:rsidRPr="00F01FF0" w:rsidRDefault="00F01FF0" w:rsidP="003665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ИФНС России № 4 по Алтайскому краю напоминает</w:t>
      </w:r>
      <w:r w:rsidRPr="00F01FF0">
        <w:rPr>
          <w:rFonts w:ascii="Times New Roman" w:hAnsi="Times New Roman" w:cs="Times New Roman"/>
          <w:sz w:val="28"/>
          <w:szCs w:val="28"/>
        </w:rPr>
        <w:t xml:space="preserve">, что за 1 квартал 2025 года расчет по страховым взносам представляется по обновленной </w:t>
      </w:r>
      <w:r w:rsidRPr="00F01FF0">
        <w:rPr>
          <w:rFonts w:ascii="Times New Roman" w:hAnsi="Times New Roman" w:cs="Times New Roman"/>
          <w:sz w:val="28"/>
          <w:szCs w:val="28"/>
        </w:rPr>
        <w:t xml:space="preserve">форме. </w:t>
      </w:r>
      <w:r w:rsidRPr="00F01FF0">
        <w:rPr>
          <w:rFonts w:ascii="Times New Roman" w:hAnsi="Times New Roman" w:cs="Times New Roman"/>
          <w:sz w:val="28"/>
          <w:szCs w:val="28"/>
        </w:rPr>
        <w:t xml:space="preserve">Данное нововведение, </w:t>
      </w:r>
      <w:bookmarkStart w:id="0" w:name="_GoBack"/>
      <w:bookmarkEnd w:id="0"/>
      <w:r w:rsidRPr="00F01FF0">
        <w:rPr>
          <w:rFonts w:ascii="Times New Roman" w:hAnsi="Times New Roman" w:cs="Times New Roman"/>
          <w:sz w:val="28"/>
          <w:szCs w:val="28"/>
        </w:rPr>
        <w:t xml:space="preserve">стало следствием внесения изменений в статью 427 НК РФ, которые непосредственно касаются малого и среднего бизнеса, занятого в сфере обработки, и религиозных объединений. </w:t>
      </w:r>
    </w:p>
    <w:p w:rsidR="00F01FF0" w:rsidRPr="00F01FF0" w:rsidRDefault="00F01FF0" w:rsidP="00F01FF0">
      <w:pPr>
        <w:rPr>
          <w:rFonts w:ascii="Times New Roman" w:hAnsi="Times New Roman" w:cs="Times New Roman"/>
          <w:sz w:val="28"/>
          <w:szCs w:val="28"/>
        </w:rPr>
      </w:pPr>
      <w:r w:rsidRPr="00F01FF0">
        <w:rPr>
          <w:rFonts w:ascii="Times New Roman" w:hAnsi="Times New Roman" w:cs="Times New Roman"/>
          <w:sz w:val="28"/>
          <w:szCs w:val="28"/>
        </w:rPr>
        <w:t>Какие изменения:</w:t>
      </w:r>
    </w:p>
    <w:p w:rsidR="00F01FF0" w:rsidRPr="00F01FF0" w:rsidRDefault="00F01FF0" w:rsidP="00F01FF0">
      <w:pPr>
        <w:jc w:val="both"/>
        <w:rPr>
          <w:rFonts w:ascii="Times New Roman" w:hAnsi="Times New Roman" w:cs="Times New Roman"/>
          <w:sz w:val="28"/>
          <w:szCs w:val="28"/>
        </w:rPr>
      </w:pPr>
      <w:r w:rsidRPr="00F01FF0">
        <w:rPr>
          <w:rFonts w:ascii="Times New Roman" w:hAnsi="Times New Roman" w:cs="Times New Roman"/>
          <w:sz w:val="28"/>
          <w:szCs w:val="28"/>
        </w:rPr>
        <w:t>- раздел 1 дополнен приложением 3.1 для расчета соответствия условиям применения пониженного тарифа страховых взносов субъектами МСП в обрабатывающей промышленности.</w:t>
      </w:r>
    </w:p>
    <w:p w:rsidR="00F01FF0" w:rsidRPr="00F01FF0" w:rsidRDefault="00F01FF0" w:rsidP="00F01FF0">
      <w:pPr>
        <w:jc w:val="both"/>
        <w:rPr>
          <w:rFonts w:ascii="Times New Roman" w:hAnsi="Times New Roman" w:cs="Times New Roman"/>
          <w:sz w:val="28"/>
          <w:szCs w:val="28"/>
        </w:rPr>
      </w:pPr>
      <w:r w:rsidRPr="00F01FF0">
        <w:rPr>
          <w:rFonts w:ascii="Times New Roman" w:hAnsi="Times New Roman" w:cs="Times New Roman"/>
          <w:sz w:val="28"/>
          <w:szCs w:val="28"/>
        </w:rPr>
        <w:t>- введены новые коды тарифов и категорий застрахованных лиц: 29 – религиозные организации, 30 – обрабатывающие производства.</w:t>
      </w:r>
    </w:p>
    <w:p w:rsidR="00F01FF0" w:rsidRPr="00F01FF0" w:rsidRDefault="00F01FF0" w:rsidP="00F01FF0">
      <w:pPr>
        <w:jc w:val="both"/>
        <w:rPr>
          <w:rFonts w:ascii="Times New Roman" w:hAnsi="Times New Roman" w:cs="Times New Roman"/>
          <w:sz w:val="28"/>
          <w:szCs w:val="28"/>
        </w:rPr>
      </w:pPr>
      <w:r w:rsidRPr="00F01FF0">
        <w:rPr>
          <w:rFonts w:ascii="Times New Roman" w:hAnsi="Times New Roman" w:cs="Times New Roman"/>
          <w:sz w:val="28"/>
          <w:szCs w:val="28"/>
        </w:rPr>
        <w:t>- раздел 3 дополнен графой 141 «Сумма выплат и иных вознаграждений, начисленных плательщиком в пользу физического лица по гражданско-правовым договорам».</w:t>
      </w:r>
    </w:p>
    <w:p w:rsidR="00F01FF0" w:rsidRPr="00F01FF0" w:rsidRDefault="00F01FF0" w:rsidP="00F01FF0">
      <w:pPr>
        <w:jc w:val="both"/>
        <w:rPr>
          <w:rFonts w:ascii="Times New Roman" w:hAnsi="Times New Roman" w:cs="Times New Roman"/>
          <w:sz w:val="28"/>
          <w:szCs w:val="28"/>
        </w:rPr>
      </w:pPr>
      <w:r w:rsidRPr="00F01FF0">
        <w:rPr>
          <w:rFonts w:ascii="Times New Roman" w:hAnsi="Times New Roman" w:cs="Times New Roman"/>
          <w:sz w:val="28"/>
          <w:szCs w:val="28"/>
        </w:rPr>
        <w:t>- раздел 2 дополнен показателями, связанными с периодами освобождения от уплаты страховых взносов или прекращения такой обязанности.</w:t>
      </w:r>
    </w:p>
    <w:p w:rsidR="001B6569" w:rsidRPr="00F01FF0" w:rsidRDefault="00F01FF0" w:rsidP="00F01FF0">
      <w:pPr>
        <w:rPr>
          <w:rFonts w:ascii="Times New Roman" w:hAnsi="Times New Roman" w:cs="Times New Roman"/>
          <w:sz w:val="28"/>
          <w:szCs w:val="28"/>
        </w:rPr>
      </w:pPr>
      <w:r w:rsidRPr="00F01FF0">
        <w:rPr>
          <w:rFonts w:ascii="Times New Roman" w:hAnsi="Times New Roman" w:cs="Times New Roman"/>
          <w:sz w:val="28"/>
          <w:szCs w:val="28"/>
        </w:rPr>
        <w:t>Представить расчет по страховым взносам за 1 квартал нужно не позднее 25 апреля.</w:t>
      </w:r>
    </w:p>
    <w:sectPr w:rsidR="001B6569" w:rsidRPr="00F0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F0"/>
    <w:rsid w:val="001B6569"/>
    <w:rsid w:val="003665BA"/>
    <w:rsid w:val="00F0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0C348-1F2F-4E2C-A5F6-BF66E2EC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95692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70806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8462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01417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1648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24910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47808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4809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2024606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227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799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Жильцова Наталья Викторовна</cp:lastModifiedBy>
  <cp:revision>1</cp:revision>
  <dcterms:created xsi:type="dcterms:W3CDTF">2025-04-16T02:42:00Z</dcterms:created>
  <dcterms:modified xsi:type="dcterms:W3CDTF">2025-04-16T03:10:00Z</dcterms:modified>
</cp:coreProperties>
</file>