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06" w:rsidRPr="001A5706" w:rsidRDefault="001A5706" w:rsidP="001A5706">
      <w:pPr>
        <w:jc w:val="center"/>
        <w:rPr>
          <w:rFonts w:ascii="Times New Roman" w:hAnsi="Times New Roman" w:cs="Times New Roman"/>
          <w:sz w:val="32"/>
          <w:szCs w:val="32"/>
        </w:rPr>
      </w:pPr>
      <w:r w:rsidRPr="001A5706">
        <w:rPr>
          <w:rFonts w:ascii="Times New Roman" w:hAnsi="Times New Roman" w:cs="Times New Roman"/>
          <w:sz w:val="32"/>
          <w:szCs w:val="32"/>
        </w:rPr>
        <w:t>С 1 января 2025 года в Алтайском крае введен туристический налог</w:t>
      </w:r>
    </w:p>
    <w:p w:rsidR="001A5706" w:rsidRPr="001A5706" w:rsidRDefault="001A5706" w:rsidP="005F6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06">
        <w:rPr>
          <w:rFonts w:ascii="Times New Roman" w:hAnsi="Times New Roman" w:cs="Times New Roman"/>
          <w:sz w:val="28"/>
          <w:szCs w:val="28"/>
        </w:rPr>
        <w:t xml:space="preserve">1 января 2025 года на территории Алтайского края </w:t>
      </w:r>
      <w:r>
        <w:rPr>
          <w:rFonts w:ascii="Times New Roman" w:hAnsi="Times New Roman" w:cs="Times New Roman"/>
          <w:sz w:val="28"/>
          <w:szCs w:val="28"/>
        </w:rPr>
        <w:t>начал действовать</w:t>
      </w:r>
      <w:r w:rsidRPr="001A5706">
        <w:rPr>
          <w:rFonts w:ascii="Times New Roman" w:hAnsi="Times New Roman" w:cs="Times New Roman"/>
          <w:sz w:val="28"/>
          <w:szCs w:val="28"/>
        </w:rPr>
        <w:t xml:space="preserve"> туристический налог. Его будут оплачивать организации и физические лица, оказывающие услуги по предоставлению мест временного размещения: гостиницы, отели, хостелы, апартаменты, а также санатории.</w:t>
      </w:r>
    </w:p>
    <w:p w:rsidR="001A5706" w:rsidRPr="001A5706" w:rsidRDefault="001A5706" w:rsidP="005F6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06">
        <w:rPr>
          <w:rFonts w:ascii="Times New Roman" w:hAnsi="Times New Roman" w:cs="Times New Roman"/>
          <w:sz w:val="28"/>
          <w:szCs w:val="28"/>
        </w:rPr>
        <w:t xml:space="preserve">Решение о введении этого налога и размере ставок принимают представительные органы муниципалитетов края. Закон предусматривает постепенный рост ставок: в </w:t>
      </w:r>
      <w:r w:rsidR="005B443A">
        <w:rPr>
          <w:rFonts w:ascii="Times New Roman" w:hAnsi="Times New Roman" w:cs="Times New Roman"/>
          <w:sz w:val="28"/>
          <w:szCs w:val="28"/>
        </w:rPr>
        <w:t>текущем</w:t>
      </w:r>
      <w:bookmarkStart w:id="0" w:name="_GoBack"/>
      <w:bookmarkEnd w:id="0"/>
      <w:r w:rsidRPr="001A5706">
        <w:rPr>
          <w:rFonts w:ascii="Times New Roman" w:hAnsi="Times New Roman" w:cs="Times New Roman"/>
          <w:sz w:val="28"/>
          <w:szCs w:val="28"/>
        </w:rPr>
        <w:t xml:space="preserve"> году она будет составлять 1% от стоимости услуг размещения. К 2029 году ставка налога должна достичь 5%, но не превышать его. Налог включается в стоимость проживания и не может быть меньше 100 рублей за сутки.</w:t>
      </w:r>
    </w:p>
    <w:p w:rsidR="001A5706" w:rsidRPr="001A5706" w:rsidRDefault="005F60ED" w:rsidP="005F6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A5706" w:rsidRPr="001A5706">
        <w:rPr>
          <w:rFonts w:ascii="Times New Roman" w:hAnsi="Times New Roman" w:cs="Times New Roman"/>
          <w:sz w:val="28"/>
          <w:szCs w:val="28"/>
        </w:rPr>
        <w:t>уристический налог будет взиматься в 174 муниципалитетах края. Такое решение приняли 9 крупных городов края, среди которых Новоалтайск, Заринск и Яровое, а также сельсоветы, на территории которых находятся туристические достопримечательности. В основном налог будет взиматься по ставке 1</w:t>
      </w:r>
      <w:r>
        <w:rPr>
          <w:rFonts w:ascii="Times New Roman" w:hAnsi="Times New Roman" w:cs="Times New Roman"/>
          <w:sz w:val="28"/>
          <w:szCs w:val="28"/>
        </w:rPr>
        <w:t>% от стоимости размещения.</w:t>
      </w:r>
    </w:p>
    <w:p w:rsidR="001A5706" w:rsidRDefault="001A5706" w:rsidP="00BE3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06">
        <w:rPr>
          <w:rFonts w:ascii="Times New Roman" w:hAnsi="Times New Roman" w:cs="Times New Roman"/>
          <w:sz w:val="28"/>
          <w:szCs w:val="28"/>
        </w:rPr>
        <w:t>Согласно Налоговому Кодексу РФ</w:t>
      </w:r>
      <w:r w:rsidR="00BE3973">
        <w:rPr>
          <w:rFonts w:ascii="Times New Roman" w:hAnsi="Times New Roman" w:cs="Times New Roman"/>
          <w:sz w:val="28"/>
          <w:szCs w:val="28"/>
        </w:rPr>
        <w:t xml:space="preserve"> (далее - НК РФ)</w:t>
      </w:r>
      <w:r w:rsidRPr="001A5706">
        <w:rPr>
          <w:rFonts w:ascii="Times New Roman" w:hAnsi="Times New Roman" w:cs="Times New Roman"/>
          <w:sz w:val="28"/>
          <w:szCs w:val="28"/>
        </w:rPr>
        <w:t xml:space="preserve">, средства размещения, в которых услуги по проживанию будут облагаться налогом, должны находиться в собственности и быть включенными в реестр классифицированных средств размещения. </w:t>
      </w:r>
    </w:p>
    <w:p w:rsidR="000213AB" w:rsidRDefault="00BE3973" w:rsidP="00BE3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73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418.9 </w:t>
      </w:r>
      <w:r>
        <w:rPr>
          <w:rFonts w:ascii="Times New Roman" w:hAnsi="Times New Roman" w:cs="Times New Roman"/>
          <w:sz w:val="28"/>
          <w:szCs w:val="28"/>
        </w:rPr>
        <w:t>НК РФ</w:t>
      </w:r>
      <w:r w:rsidRPr="00BE3973">
        <w:rPr>
          <w:rFonts w:ascii="Times New Roman" w:hAnsi="Times New Roman" w:cs="Times New Roman"/>
          <w:sz w:val="28"/>
          <w:szCs w:val="28"/>
        </w:rPr>
        <w:t xml:space="preserve"> установлено, что в случае учета налогоплательщика в нескольких налоговых органах по месту нахождения средств размещения, расположенных на территории муниципального образования, налогоплательщик вправе выбрать налоговый орган на территории муниципального образования, в который представляется налоговая декларация, направив уведомление о выборе налогового органа в налоговые органы по месту нахождения средств размещения на территории муниципального образования. </w:t>
      </w:r>
      <w:r w:rsidR="000213A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E3973" w:rsidRPr="001A5706" w:rsidRDefault="00BE3973" w:rsidP="00BE3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973">
        <w:rPr>
          <w:rFonts w:ascii="Times New Roman" w:hAnsi="Times New Roman" w:cs="Times New Roman"/>
          <w:sz w:val="28"/>
          <w:szCs w:val="28"/>
        </w:rPr>
        <w:t xml:space="preserve">Указанное уведомление представляется налогоплательщиком в срок не позднее 30 дней до установленного срока представления налоговой декларации однократно, за исключением случаев реализации (иного выбытия из владения налогоплательщика) средства (средств) </w:t>
      </w:r>
      <w:r w:rsidR="00520F19">
        <w:rPr>
          <w:rFonts w:ascii="Times New Roman" w:hAnsi="Times New Roman" w:cs="Times New Roman"/>
          <w:sz w:val="28"/>
          <w:szCs w:val="28"/>
        </w:rPr>
        <w:t xml:space="preserve">размещения, по месту </w:t>
      </w:r>
      <w:proofErr w:type="gramStart"/>
      <w:r w:rsidR="00520F19">
        <w:rPr>
          <w:rFonts w:ascii="Times New Roman" w:hAnsi="Times New Roman" w:cs="Times New Roman"/>
          <w:sz w:val="28"/>
          <w:szCs w:val="28"/>
        </w:rPr>
        <w:t>нахождения</w:t>
      </w:r>
      <w:proofErr w:type="gramEnd"/>
      <w:r w:rsidR="00520F19">
        <w:rPr>
          <w:rFonts w:ascii="Times New Roman" w:hAnsi="Times New Roman" w:cs="Times New Roman"/>
          <w:sz w:val="28"/>
          <w:szCs w:val="28"/>
        </w:rPr>
        <w:t xml:space="preserve"> </w:t>
      </w:r>
      <w:r w:rsidR="000213AB">
        <w:rPr>
          <w:rFonts w:ascii="Times New Roman" w:hAnsi="Times New Roman" w:cs="Times New Roman"/>
          <w:sz w:val="28"/>
          <w:szCs w:val="28"/>
        </w:rPr>
        <w:t>к</w:t>
      </w:r>
      <w:r w:rsidRPr="00BE3973">
        <w:rPr>
          <w:rFonts w:ascii="Times New Roman" w:hAnsi="Times New Roman" w:cs="Times New Roman"/>
          <w:sz w:val="28"/>
          <w:szCs w:val="28"/>
        </w:rPr>
        <w:t>оторого (которых) выбран налоговый орган, в который представляется налоговая декларация. Форма уведомления о выборе налогового органа, в который представляется налоговая декларация, порядок заполнения, формат представления уведомления в электронной форме утверждены Приказом ФНС России от 05.11.2024 № ЕД-7-3/993@ «Об утверждении формы, порядка заполнения и формата представления в электронной форме уведомления о выборе налогового органа, в который представляется налоговая декларация по туристическому налогу»</w:t>
      </w:r>
      <w:r w:rsidR="003410EF">
        <w:rPr>
          <w:rFonts w:ascii="Times New Roman" w:hAnsi="Times New Roman" w:cs="Times New Roman"/>
          <w:sz w:val="28"/>
          <w:szCs w:val="28"/>
        </w:rPr>
        <w:t>.</w:t>
      </w:r>
    </w:p>
    <w:p w:rsidR="00BE3973" w:rsidRDefault="001A5706" w:rsidP="00BE3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06">
        <w:rPr>
          <w:rFonts w:ascii="Times New Roman" w:hAnsi="Times New Roman" w:cs="Times New Roman"/>
          <w:sz w:val="28"/>
          <w:szCs w:val="28"/>
        </w:rPr>
        <w:lastRenderedPageBreak/>
        <w:t xml:space="preserve">Налогоплательщики туристического налога должны регулярно – один раз в квартал – отчитываться в налоговые органы края. </w:t>
      </w:r>
      <w:r w:rsidR="00BE3973" w:rsidRPr="00BE3973">
        <w:rPr>
          <w:rFonts w:ascii="Times New Roman" w:hAnsi="Times New Roman" w:cs="Times New Roman"/>
          <w:sz w:val="28"/>
          <w:szCs w:val="28"/>
        </w:rPr>
        <w:t>Форма налоговой декларации по туристическому налогу, порядок заполнения и формат представления налоговой декларации в электронной форме утверждены Приказом ФНС России от 05.11.2024 № ЕД-7-3/992@ «Об утверждении формы, порядка заполнения и формата представления налоговой</w:t>
      </w:r>
      <w:r w:rsidR="00BE3973">
        <w:rPr>
          <w:rFonts w:ascii="Times New Roman" w:hAnsi="Times New Roman" w:cs="Times New Roman"/>
          <w:sz w:val="28"/>
          <w:szCs w:val="28"/>
        </w:rPr>
        <w:t xml:space="preserve"> </w:t>
      </w:r>
      <w:r w:rsidR="00BE3973" w:rsidRPr="00BE3973">
        <w:rPr>
          <w:rFonts w:ascii="Times New Roman" w:hAnsi="Times New Roman" w:cs="Times New Roman"/>
          <w:sz w:val="28"/>
          <w:szCs w:val="28"/>
        </w:rPr>
        <w:t>декларации по туристическому налогу в электронной форме»</w:t>
      </w:r>
      <w:r w:rsidR="00BE3973">
        <w:rPr>
          <w:rFonts w:ascii="Times New Roman" w:hAnsi="Times New Roman" w:cs="Times New Roman"/>
          <w:sz w:val="28"/>
          <w:szCs w:val="28"/>
        </w:rPr>
        <w:t xml:space="preserve">. </w:t>
      </w:r>
      <w:r w:rsidRPr="001A5706">
        <w:rPr>
          <w:rFonts w:ascii="Times New Roman" w:hAnsi="Times New Roman" w:cs="Times New Roman"/>
          <w:sz w:val="28"/>
          <w:szCs w:val="28"/>
        </w:rPr>
        <w:t xml:space="preserve">Срок подачи декларации – не позднее 25-го числа месяца, следующего за истекшим кварталом. </w:t>
      </w:r>
    </w:p>
    <w:p w:rsidR="003410EF" w:rsidRDefault="001A5706" w:rsidP="00BE3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06">
        <w:rPr>
          <w:rFonts w:ascii="Times New Roman" w:hAnsi="Times New Roman" w:cs="Times New Roman"/>
          <w:sz w:val="28"/>
          <w:szCs w:val="28"/>
        </w:rPr>
        <w:t xml:space="preserve">Уплатить налог необходимо не позднее 28-го числа месяца, следующего за истекшим налоговым периодом. Туристический налог нужно платить на общих основаниях в составе Единого налогового платежа. </w:t>
      </w:r>
    </w:p>
    <w:p w:rsidR="001A5706" w:rsidRPr="001A5706" w:rsidRDefault="001A5706" w:rsidP="00BE3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06">
        <w:rPr>
          <w:rFonts w:ascii="Times New Roman" w:hAnsi="Times New Roman" w:cs="Times New Roman"/>
          <w:sz w:val="28"/>
          <w:szCs w:val="28"/>
        </w:rPr>
        <w:t xml:space="preserve">Первые поступления от </w:t>
      </w:r>
      <w:proofErr w:type="spellStart"/>
      <w:r w:rsidRPr="001A5706">
        <w:rPr>
          <w:rFonts w:ascii="Times New Roman" w:hAnsi="Times New Roman" w:cs="Times New Roman"/>
          <w:sz w:val="28"/>
          <w:szCs w:val="28"/>
        </w:rPr>
        <w:t>турналога</w:t>
      </w:r>
      <w:proofErr w:type="spellEnd"/>
      <w:r w:rsidRPr="001A5706">
        <w:rPr>
          <w:rFonts w:ascii="Times New Roman" w:hAnsi="Times New Roman" w:cs="Times New Roman"/>
          <w:sz w:val="28"/>
          <w:szCs w:val="28"/>
        </w:rPr>
        <w:t xml:space="preserve"> пополнят бюджеты муниципалитетов в конце апреля </w:t>
      </w:r>
      <w:r w:rsidR="003410EF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1A5706">
        <w:rPr>
          <w:rFonts w:ascii="Times New Roman" w:hAnsi="Times New Roman" w:cs="Times New Roman"/>
          <w:sz w:val="28"/>
          <w:szCs w:val="28"/>
        </w:rPr>
        <w:t>года.</w:t>
      </w:r>
    </w:p>
    <w:p w:rsidR="00D4300D" w:rsidRPr="001A5706" w:rsidRDefault="00D4300D" w:rsidP="001A57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300D" w:rsidRPr="001A5706" w:rsidSect="003144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213AB"/>
    <w:rsid w:val="00052509"/>
    <w:rsid w:val="001A5706"/>
    <w:rsid w:val="002105D3"/>
    <w:rsid w:val="00314456"/>
    <w:rsid w:val="003410EF"/>
    <w:rsid w:val="00520F19"/>
    <w:rsid w:val="005B443A"/>
    <w:rsid w:val="005F60ED"/>
    <w:rsid w:val="007E5EB1"/>
    <w:rsid w:val="0094459A"/>
    <w:rsid w:val="00A959EB"/>
    <w:rsid w:val="00B2554C"/>
    <w:rsid w:val="00BE3973"/>
    <w:rsid w:val="00D4300D"/>
    <w:rsid w:val="00D935FA"/>
    <w:rsid w:val="00DB7076"/>
    <w:rsid w:val="00DC0EB2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Еремеева Марина Александровна</cp:lastModifiedBy>
  <cp:revision>7</cp:revision>
  <dcterms:created xsi:type="dcterms:W3CDTF">2025-01-27T04:36:00Z</dcterms:created>
  <dcterms:modified xsi:type="dcterms:W3CDTF">2025-01-29T09:04:00Z</dcterms:modified>
</cp:coreProperties>
</file>