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0F" w:rsidRPr="006E320B" w:rsidRDefault="006E320B" w:rsidP="006E3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20B">
        <w:rPr>
          <w:rFonts w:ascii="Times New Roman" w:hAnsi="Times New Roman" w:cs="Times New Roman"/>
          <w:sz w:val="24"/>
          <w:szCs w:val="24"/>
        </w:rPr>
        <w:t>В каких случаях денежные переводы на карту облагаются налогом</w:t>
      </w:r>
    </w:p>
    <w:p w:rsidR="006E320B" w:rsidRPr="006E320B" w:rsidRDefault="006E320B" w:rsidP="006E3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B70" w:rsidRDefault="002F4B70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2F4B70">
        <w:rPr>
          <w:rFonts w:ascii="Times New Roman" w:hAnsi="Times New Roman" w:cs="Times New Roman"/>
          <w:sz w:val="24"/>
          <w:szCs w:val="24"/>
        </w:rPr>
        <w:t>С 01.06.2025 вступают в силу поправки в закон от 07.08.2001 № 115-</w:t>
      </w:r>
      <w:bookmarkStart w:id="0" w:name="_GoBack"/>
      <w:bookmarkEnd w:id="0"/>
      <w:r w:rsidR="008351AD" w:rsidRPr="002F4B70">
        <w:rPr>
          <w:rFonts w:ascii="Times New Roman" w:hAnsi="Times New Roman" w:cs="Times New Roman"/>
          <w:sz w:val="24"/>
          <w:szCs w:val="24"/>
        </w:rPr>
        <w:t>ФЗ «</w:t>
      </w:r>
      <w:r w:rsidRPr="002F4B70">
        <w:rPr>
          <w:rFonts w:ascii="Times New Roman" w:hAnsi="Times New Roman" w:cs="Times New Roman"/>
          <w:sz w:val="24"/>
          <w:szCs w:val="24"/>
        </w:rPr>
        <w:t xml:space="preserve">О противодействии легализации (отмыванию) доходов, полученных преступным путем, и финансированию терроризма". В числе прочего </w:t>
      </w:r>
      <w:proofErr w:type="spellStart"/>
      <w:r w:rsidRPr="002F4B70">
        <w:rPr>
          <w:rFonts w:ascii="Times New Roman" w:hAnsi="Times New Roman" w:cs="Times New Roman"/>
          <w:sz w:val="24"/>
          <w:szCs w:val="24"/>
        </w:rPr>
        <w:t>Росфинмониторинг</w:t>
      </w:r>
      <w:proofErr w:type="spellEnd"/>
      <w:r w:rsidRPr="002F4B70">
        <w:rPr>
          <w:rFonts w:ascii="Times New Roman" w:hAnsi="Times New Roman" w:cs="Times New Roman"/>
          <w:sz w:val="24"/>
          <w:szCs w:val="24"/>
        </w:rPr>
        <w:t xml:space="preserve"> получит полномочия блокировать подозрительные операции граждан на срок до 10 дней без необходимости получения судебного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B70" w:rsidRDefault="002F4B70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2F4B70">
        <w:rPr>
          <w:rFonts w:ascii="Times New Roman" w:hAnsi="Times New Roman" w:cs="Times New Roman"/>
          <w:sz w:val="24"/>
          <w:szCs w:val="24"/>
        </w:rPr>
        <w:t xml:space="preserve">В связи с данными </w:t>
      </w:r>
      <w:r w:rsidR="008351AD" w:rsidRPr="002F4B70">
        <w:rPr>
          <w:rFonts w:ascii="Times New Roman" w:hAnsi="Times New Roman" w:cs="Times New Roman"/>
          <w:sz w:val="24"/>
          <w:szCs w:val="24"/>
        </w:rPr>
        <w:t xml:space="preserve">поправками </w:t>
      </w:r>
      <w:r w:rsidR="008351AD">
        <w:rPr>
          <w:rFonts w:ascii="Times New Roman" w:hAnsi="Times New Roman" w:cs="Times New Roman"/>
          <w:sz w:val="24"/>
          <w:szCs w:val="24"/>
        </w:rPr>
        <w:t>у</w:t>
      </w:r>
      <w:r w:rsidR="00B35ACB">
        <w:rPr>
          <w:rFonts w:ascii="Times New Roman" w:hAnsi="Times New Roman" w:cs="Times New Roman"/>
          <w:sz w:val="24"/>
          <w:szCs w:val="24"/>
        </w:rPr>
        <w:t xml:space="preserve"> многих возник</w:t>
      </w:r>
      <w:r>
        <w:rPr>
          <w:rFonts w:ascii="Times New Roman" w:hAnsi="Times New Roman" w:cs="Times New Roman"/>
          <w:sz w:val="24"/>
          <w:szCs w:val="24"/>
        </w:rPr>
        <w:t xml:space="preserve"> вопрос: в</w:t>
      </w:r>
      <w:r w:rsidRPr="002F4B70">
        <w:rPr>
          <w:rFonts w:ascii="Times New Roman" w:hAnsi="Times New Roman" w:cs="Times New Roman"/>
          <w:sz w:val="24"/>
          <w:szCs w:val="24"/>
        </w:rPr>
        <w:t xml:space="preserve">се ли переводы физических лиц с карты на карту или по СБП облагаются </w:t>
      </w:r>
      <w:r w:rsidR="008351AD" w:rsidRPr="002F4B70">
        <w:rPr>
          <w:rFonts w:ascii="Times New Roman" w:hAnsi="Times New Roman" w:cs="Times New Roman"/>
          <w:sz w:val="24"/>
          <w:szCs w:val="24"/>
        </w:rPr>
        <w:t>налогом?</w:t>
      </w:r>
      <w:r w:rsidRPr="002F4B70">
        <w:rPr>
          <w:rFonts w:ascii="Times New Roman" w:hAnsi="Times New Roman" w:cs="Times New Roman"/>
          <w:sz w:val="24"/>
          <w:szCs w:val="24"/>
        </w:rPr>
        <w:t xml:space="preserve"> Это очередной миф и неправильное </w:t>
      </w:r>
      <w:proofErr w:type="spellStart"/>
      <w:r w:rsidRPr="002F4B70">
        <w:rPr>
          <w:rFonts w:ascii="Times New Roman" w:hAnsi="Times New Roman" w:cs="Times New Roman"/>
          <w:sz w:val="24"/>
          <w:szCs w:val="24"/>
        </w:rPr>
        <w:t>трактование</w:t>
      </w:r>
      <w:proofErr w:type="spellEnd"/>
      <w:r w:rsidRPr="002F4B70">
        <w:rPr>
          <w:rFonts w:ascii="Times New Roman" w:hAnsi="Times New Roman" w:cs="Times New Roman"/>
          <w:sz w:val="24"/>
          <w:szCs w:val="24"/>
        </w:rPr>
        <w:t xml:space="preserve"> налогового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B70">
        <w:rPr>
          <w:rFonts w:ascii="Times New Roman" w:hAnsi="Times New Roman" w:cs="Times New Roman"/>
          <w:sz w:val="24"/>
          <w:szCs w:val="24"/>
        </w:rPr>
        <w:t>Спешим успокоить: в данном вопросе ничего не меняется. НДФЛ будет только в том случае, если поступление — доход физлица. Просто за перевод налоги никто брать не будет.</w:t>
      </w:r>
    </w:p>
    <w:p w:rsidR="006E320B" w:rsidRPr="006E320B" w:rsidRDefault="006E320B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6E320B">
        <w:rPr>
          <w:rFonts w:ascii="Times New Roman" w:hAnsi="Times New Roman" w:cs="Times New Roman"/>
          <w:sz w:val="24"/>
          <w:szCs w:val="24"/>
        </w:rPr>
        <w:t>Доход – это какая-то экономическая выгода в денежном или ином выражении.</w:t>
      </w:r>
    </w:p>
    <w:p w:rsidR="006E320B" w:rsidRPr="006E320B" w:rsidRDefault="006E320B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6E320B">
        <w:rPr>
          <w:rFonts w:ascii="Times New Roman" w:hAnsi="Times New Roman" w:cs="Times New Roman"/>
          <w:sz w:val="24"/>
          <w:szCs w:val="24"/>
        </w:rPr>
        <w:t>Все переводы с карты на карту контролируют банки – в рамках борьбы с мошенничеством и незаконным оборотом денежных средств. Тем не менее, налоговая служба не контролирует абсолютно все переводы, а неуплаченные налоги доначисляет только после комплексной проверки – если совокупность факторов покажет, что человек действительно имел незадекларированный доход.</w:t>
      </w:r>
    </w:p>
    <w:p w:rsidR="006E320B" w:rsidRPr="006E320B" w:rsidRDefault="006E320B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6E320B">
        <w:rPr>
          <w:rFonts w:ascii="Times New Roman" w:hAnsi="Times New Roman" w:cs="Times New Roman"/>
          <w:sz w:val="24"/>
          <w:szCs w:val="24"/>
        </w:rPr>
        <w:t>Перевод от физического лица безвозмездно на счет другого физического лица вне зависимости от суммы такого перевода не облагается налогом на доходы физических лиц. Безвозмездные переводы – это, в частности, денежные подарки, возврат долга, платежи между членами семьи, алименты, сбор средств на нужды группы детского сада, класса или школы и прочее.</w:t>
      </w:r>
    </w:p>
    <w:p w:rsidR="006E320B" w:rsidRPr="006E320B" w:rsidRDefault="006E320B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6E320B">
        <w:rPr>
          <w:rFonts w:ascii="Times New Roman" w:hAnsi="Times New Roman" w:cs="Times New Roman"/>
          <w:sz w:val="24"/>
          <w:szCs w:val="24"/>
        </w:rPr>
        <w:t>А вот денежные средства, поступившие на счет физического лица, например, в качестве оплаты товаров или за оказанные услуги (сдача недвижимости в аренду), вознаграждение за трудовые обязанности или по договорам гражданско-правового характера, оплата за проданное имущество, признаются доходом, подлежащим обложению налогом в установленном порядке независимо от периодичности.</w:t>
      </w:r>
    </w:p>
    <w:p w:rsidR="006E320B" w:rsidRPr="006E320B" w:rsidRDefault="006E320B" w:rsidP="006E320B">
      <w:pPr>
        <w:jc w:val="both"/>
        <w:rPr>
          <w:rFonts w:ascii="Times New Roman" w:hAnsi="Times New Roman" w:cs="Times New Roman"/>
          <w:sz w:val="24"/>
          <w:szCs w:val="24"/>
        </w:rPr>
      </w:pPr>
      <w:r w:rsidRPr="006E320B">
        <w:rPr>
          <w:rFonts w:ascii="Times New Roman" w:hAnsi="Times New Roman" w:cs="Times New Roman"/>
          <w:sz w:val="24"/>
          <w:szCs w:val="24"/>
        </w:rPr>
        <w:t>Налоговая служба в очередной раз напоминает о необходимости своевременного и полного самостоятельного декларирования доходов, подлежащих налогообложению, путем предоставления налоговой декларации в соответствующий налоговый орган по месту учета с последующей уплатой налога в бюджет региона.</w:t>
      </w:r>
    </w:p>
    <w:sectPr w:rsidR="006E320B" w:rsidRPr="006E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0B"/>
    <w:rsid w:val="002F4B70"/>
    <w:rsid w:val="00587F0F"/>
    <w:rsid w:val="006E320B"/>
    <w:rsid w:val="008351AD"/>
    <w:rsid w:val="00B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E3817-C0D8-450A-A596-3462C926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3</cp:revision>
  <dcterms:created xsi:type="dcterms:W3CDTF">2025-06-09T01:23:00Z</dcterms:created>
  <dcterms:modified xsi:type="dcterms:W3CDTF">2025-06-09T07:55:00Z</dcterms:modified>
</cp:coreProperties>
</file>