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38" w:rsidRPr="00B63938" w:rsidRDefault="00B63938" w:rsidP="00B63938">
      <w:pPr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aps/>
          <w:color w:val="4A80BE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63938">
        <w:rPr>
          <w:rFonts w:ascii="Times New Roman" w:eastAsia="Times New Roman" w:hAnsi="Times New Roman" w:cs="Times New Roman"/>
          <w:b/>
          <w:bCs/>
          <w:caps/>
          <w:color w:val="4A80BE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 туристам по профилактике инфекционных и паразитарных заболеваний на отдыхе. Советы туристу</w:t>
      </w:r>
    </w:p>
    <w:p w:rsid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F3954C7" wp14:editId="457632C1">
            <wp:simplePos x="0" y="0"/>
            <wp:positionH relativeFrom="column">
              <wp:posOffset>-24765</wp:posOffset>
            </wp:positionH>
            <wp:positionV relativeFrom="paragraph">
              <wp:posOffset>66675</wp:posOffset>
            </wp:positionV>
            <wp:extent cx="3507105" cy="2809875"/>
            <wp:effectExtent l="0" t="0" r="0" b="9525"/>
            <wp:wrapSquare wrapText="bothSides"/>
            <wp:docPr id="1" name="Рисунок 1" descr="C:\Users\Юрист СЭС\Desktop\c05f94538e084a617a8e3c13fc3e326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 СЭС\Desktop\c05f94538e084a617a8e3c13fc3e3265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Лето - время отпусков и путешествий! Перед тем, как отправиться в путешествие, обязательно поинтересуйтесь об эпидемиологической ситуации в стране, куда предстоит Ваш выезд. Информацию можно получить как в туристической фирме, которая организует поездку, так и на официальном сайте посольства страны, которую Вы собираетесь посетить.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странах Африки, Южной и Юго-Восточной Азии, бассейна Карибского моря, Океании с экваториально-тропическим климатом широко распространены инфекционные и паразитарные заболевания, многие из которых не встречаются или стали редкими в Российской Федерации. Теплый влажный климат способствует длительному выживанию микроорганизмов в окружающей среде, активному </w:t>
      </w:r>
      <w:proofErr w:type="spellStart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выплоду</w:t>
      </w:r>
      <w:proofErr w:type="spellEnd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насекомых и гельминтов.</w:t>
      </w:r>
    </w:p>
    <w:p w:rsidR="00B63938" w:rsidRPr="00B63938" w:rsidRDefault="00B63938" w:rsidP="00B63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Чаще всего инфекционные и паразитарные заболевания передаются через воду, загрязненные и недостаточно обработанные продукты питания, кровососущих насекомых (комаров, блох, слепней, москитов, мошек, клещей и других), при контакте с больным человеком или загрязненным объектом окружающей среды, половым путем.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 Тропические инфекции часто сопровождаются поражением кишечника, кожи, глаз, различных систем и органов человека, нередко протекают в тяжелой форме и трудно поддаются лечению.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 Кроме того, в странах с жарким климатом имеется множество ядовитых растений и животных, способных нанести существенный и непоправимый вред здоровью человека.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В целях профилактики инфекционных и паразитарных заболеваний необходимо соблюдать меры предосторожности, чтобы не допустить заражения и последующего развития заболевания: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употреблять для еды только ту пищу, в качестве которой вы уверены;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употреблять для питья только гарантированно безопасную воду и напитки (питьевая вода и напитки в фабричной упаковке, кипяченая вода). Нельзя употреблять лед, приготовленный из сырой воды;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B63938" w:rsidRPr="00B63938" w:rsidRDefault="00B63938" w:rsidP="00B639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Советы туристу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 Что нужно знать, собираясь в путешествие.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Кто является участниками правоотношений в сфере туризма?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Участниками правоотношений в сфере туризма являются: турист, заказчик туристского продукта, туроператор и </w:t>
      </w:r>
      <w:proofErr w:type="spellStart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турагент</w:t>
      </w:r>
      <w:proofErr w:type="spellEnd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Туроператорская деятельность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B6393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(туроператор)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B6393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– деятельность по формированию, продвижению и реализации туристского продукта, осуществляемая юридическим лицом.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Турагентская деятельность (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турагент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) </w:t>
      </w:r>
      <w:r w:rsidRPr="00B6393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– деятельность по продвижению и реализации туристского продукта, осуществляемая юридическим лицом или индивидуальным предпринимателем.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Как правильно выбрать турфирму?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начала необходимо определить, кем является выбранная Вами турфирма – 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турагентом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или туроператором.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В некоторых случаях одна и та же организация может являться и </w:t>
      </w:r>
      <w:proofErr w:type="spellStart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турагентом</w:t>
      </w:r>
      <w:proofErr w:type="spellEnd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туроператором.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Если турфирма является </w:t>
      </w:r>
      <w:proofErr w:type="spellStart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турагентом</w:t>
      </w:r>
      <w:proofErr w:type="spellEnd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то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необходимо выяснить, с каким туроператором она работает. 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туроператоре должны быть указаны в договоре о реализации туристского продукта. Это нужно для того, чтобы проверить,  имеются ли сведения о данном туроператоре в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Едином федеральном реестре туроператоров. 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Данная информация публикуется не реже одного раза в год Федеральным органом исполнительной власти в сфере туризма в государственных печатных изданиях, а также размещается на сайте Федерального агентства по туризму.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Осуществление туроператорской деятельности на территории Российской Федерации допускается юридическим лицом при наличии у него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договора страхования гражданской ответственности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за неисполнение или ненадлежащее исполнение обязательств по договору о реализации туристского продукта или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банковской гарантии 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(ст. 4.1 Закона об основах туристской деятельности).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Туроператоры, зарегистрированные на территории Российской Федерации, должны иметь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финансовое обеспечение. 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Это является гарантией возмещения туристам возможного ущерба. Организации, для которых не требуется финансовое обеспечение, определены в ст. 4.1.  Закона об основах туристской деятельности. 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Поинтересуйтесь, проходила ли фирма добровольную сертификацию оказываемых услуг. Это условие не является обязательным. Однако наличие сертификата «повышает» статус турфирмы.  Не лишним будет дополнительно посмотреть в Интернете отзывы потребителей об организации,  которая предлагает Вам тур.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Отказывайтесь от туров, которые нужно оплатить только сегодня, не давая потребителю времени для принятия обдуманного решения, также не стоит покупать тур, стоимость которого значительно ниже аналогичного тура у другого туроператора (разница в цене аналогичных туров у различных туроператоров редко составляет более 100$)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Внимательно читайте договор и все </w:t>
      </w:r>
      <w:proofErr w:type="spellStart"/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прилагающиеся</w:t>
      </w:r>
      <w:proofErr w:type="spellEnd"/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к нему документы, прежде чем их подписать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Желательно заранее ознакомиться с основными нормативными документами, регулирующими правоотношения в данной сфере, которыми являются:</w:t>
      </w:r>
    </w:p>
    <w:p w:rsidR="00B63938" w:rsidRPr="009D4CB3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Перед поездкой в турфирме необходимо получить информацию о санитарно-эпидемиологической обстановке в стране пребывания и возможном риске заражения инфекционными заболеваниями.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Даже в таких распространенных курортных странах, как Турция, Египет, Греция, Италия, Таиланд и ряде других, существует реальная угроза заражения тяжёлыми 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заболеваниями. Среди них: гепатиты А, В; бешенство, холера, брюшной тиф, дифтерия, дизентерия, малярия.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Поэтому перед выездом в страну желательно сделать необходимые профилактические прививки.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Имейте в виду, что прививки необходимо сделать заранее, в некоторых случаях - за 3 месяца до поездки.</w:t>
      </w:r>
      <w:r w:rsidR="009D4CB3" w:rsidRPr="009D4C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Перед путешествием: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Перед путешествием рекомендуем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сделать две копии всех важных документов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(паспорт, кредитные карточки, водительское удостоверение, справки от врача и т.д.), один экземпляр оставить дома или членам семьи, а второй взять с собой в </w:t>
      </w:r>
      <w:proofErr w:type="spellStart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турпоездку</w:t>
      </w:r>
      <w:proofErr w:type="spellEnd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Проверьте дату истечения срока действия кредитной карты, не забудьте ПИН-код карты.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Заранее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подготовьте лекарства, которые необходимо взять с собой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(у сотрудника </w:t>
      </w:r>
      <w:proofErr w:type="gramStart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турфирмы  можно</w:t>
      </w:r>
      <w:proofErr w:type="gramEnd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проконсультироваться о разрешении ввоза  данных лекарств в страну пребывания).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Заранее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запишите все необходимые Вам в путешествии телефоны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Посольства, Консульства и иных организаций, которые могут Вам помочь в случае возникновения непредвиденных ситуаций.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Отправляясь в путешествие,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всегда будьте внимательны в толпе, не отставайте от группы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(в случае, если Вы едете с группой), старайтесь не брать с собой крупную сумму денег и не посещать самостоятельно незнакомые места за пределами маршрута турпутёвки.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случае обнаружения недостатков оказанной услуги необходимо обратиться к исполнителю услуг (</w:t>
      </w:r>
      <w:proofErr w:type="spellStart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турагенту</w:t>
      </w:r>
      <w:proofErr w:type="spellEnd"/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туроператору) с письменной претензией, составленной в двух экземплярах, и предъявить одно из требований в соответствии с Законом о защите прав потребителей. Потребитель должен получить подтверждение о вручении претензии исполнителю услуг (подпись на заявлении, либо уведомление о вручении претензии).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Претензии к качеству туристического продукта предъявляются туроператору в письменной форме в течение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 дней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 даты окончания действия договора о реализации туристического продукта и подлежат рассмотрению в течение </w:t>
      </w:r>
      <w:r w:rsidRPr="00B639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10 дней</w:t>
      </w: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 даты получения претензий.</w:t>
      </w:r>
    </w:p>
    <w:p w:rsidR="00B63938" w:rsidRPr="00B63938" w:rsidRDefault="00B63938" w:rsidP="00B639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3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неудовлетворения его требования потребитель может обратиться в суд.</w:t>
      </w:r>
    </w:p>
    <w:p w:rsidR="00C750EF" w:rsidRPr="0034015F" w:rsidRDefault="00B63938" w:rsidP="00A33954">
      <w:pPr>
        <w:pStyle w:val="a8"/>
        <w:jc w:val="center"/>
        <w:rPr>
          <w:rFonts w:asciiTheme="majorHAnsi" w:hAnsiTheme="majorHAnsi"/>
          <w:b/>
          <w:color w:val="00B0F0"/>
          <w:sz w:val="52"/>
          <w:szCs w:val="52"/>
        </w:rPr>
      </w:pPr>
      <w:r w:rsidRPr="00B63938">
        <w:rPr>
          <w:color w:val="000000"/>
          <w:sz w:val="18"/>
          <w:szCs w:val="18"/>
          <w:lang w:eastAsia="ru-RU"/>
        </w:rPr>
        <w:br/>
      </w:r>
      <w:r w:rsidR="00C750EF" w:rsidRPr="0034015F">
        <w:rPr>
          <w:rFonts w:asciiTheme="majorHAnsi" w:hAnsiTheme="majorHAnsi"/>
          <w:sz w:val="26"/>
          <w:szCs w:val="28"/>
        </w:rPr>
        <w:t xml:space="preserve">   </w:t>
      </w:r>
      <w:r w:rsidR="00C750EF" w:rsidRPr="0034015F">
        <w:rPr>
          <w:rFonts w:asciiTheme="majorHAnsi" w:hAnsiTheme="majorHAnsi"/>
          <w:b/>
          <w:sz w:val="26"/>
          <w:szCs w:val="28"/>
        </w:rPr>
        <w:t xml:space="preserve"> </w:t>
      </w:r>
      <w:r w:rsidR="00C750EF" w:rsidRPr="0034015F">
        <w:rPr>
          <w:rFonts w:asciiTheme="majorHAnsi" w:hAnsiTheme="majorHAnsi"/>
          <w:b/>
          <w:color w:val="00B0F0"/>
          <w:sz w:val="52"/>
          <w:szCs w:val="52"/>
        </w:rPr>
        <w:t>ПРИЯТНОГО ОТДЫХА!!!</w:t>
      </w:r>
    </w:p>
    <w:p w:rsidR="00A33954" w:rsidRPr="00A33954" w:rsidRDefault="00A33954" w:rsidP="00A33954">
      <w:pPr>
        <w:pStyle w:val="ConsPlusNormal"/>
        <w:jc w:val="center"/>
        <w:rPr>
          <w:rFonts w:ascii="Times New Roman" w:eastAsiaTheme="minorHAnsi" w:hAnsi="Times New Roman" w:cs="Times New Roman"/>
          <w:sz w:val="18"/>
          <w:szCs w:val="18"/>
        </w:rPr>
      </w:pPr>
      <w:r w:rsidRPr="00A33954">
        <w:rPr>
          <w:rFonts w:ascii="Times New Roman" w:eastAsiaTheme="minorHAnsi" w:hAnsi="Times New Roman" w:cs="Times New Roman"/>
          <w:sz w:val="18"/>
          <w:szCs w:val="18"/>
        </w:rPr>
        <w:t>Филиал ФБУЗ «Центр гигиены и эпидемиологии в Алтайском крае в городах Славгород и Яровое, Бурлинском, Немецком, Хабарском, Кулундинском, Благовещенском, Суетском, Табунском районах»</w:t>
      </w:r>
    </w:p>
    <w:p w:rsidR="00A33954" w:rsidRPr="00A33954" w:rsidRDefault="00A33954" w:rsidP="00A33954">
      <w:pPr>
        <w:pStyle w:val="ConsPlusNormal"/>
        <w:jc w:val="center"/>
        <w:rPr>
          <w:rFonts w:ascii="Times New Roman" w:eastAsiaTheme="minorHAnsi" w:hAnsi="Times New Roman" w:cs="Times New Roman"/>
          <w:sz w:val="18"/>
          <w:szCs w:val="18"/>
        </w:rPr>
      </w:pPr>
      <w:r w:rsidRPr="00A33954">
        <w:rPr>
          <w:rFonts w:ascii="Times New Roman" w:eastAsiaTheme="minorHAnsi" w:hAnsi="Times New Roman" w:cs="Times New Roman"/>
          <w:sz w:val="18"/>
          <w:szCs w:val="18"/>
        </w:rPr>
        <w:t>Алтайский край, г. Славгород,</w:t>
      </w:r>
    </w:p>
    <w:p w:rsidR="00A33954" w:rsidRPr="00A33954" w:rsidRDefault="00A33954" w:rsidP="00A33954">
      <w:pPr>
        <w:pStyle w:val="ConsPlusNormal"/>
        <w:jc w:val="center"/>
        <w:rPr>
          <w:rFonts w:ascii="Times New Roman" w:eastAsiaTheme="minorHAnsi" w:hAnsi="Times New Roman" w:cs="Times New Roman"/>
          <w:sz w:val="18"/>
          <w:szCs w:val="18"/>
        </w:rPr>
      </w:pPr>
      <w:r w:rsidRPr="00A33954">
        <w:rPr>
          <w:rFonts w:ascii="Times New Roman" w:eastAsiaTheme="minorHAnsi" w:hAnsi="Times New Roman" w:cs="Times New Roman"/>
          <w:sz w:val="18"/>
          <w:szCs w:val="18"/>
        </w:rPr>
        <w:t>ул. К. Маркса, д. 281</w:t>
      </w:r>
    </w:p>
    <w:p w:rsidR="00A33954" w:rsidRPr="00A33954" w:rsidRDefault="00A33954" w:rsidP="00A33954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A33954">
        <w:rPr>
          <w:rFonts w:ascii="Times New Roman" w:hAnsi="Times New Roman" w:cs="Times New Roman"/>
          <w:sz w:val="18"/>
          <w:szCs w:val="18"/>
        </w:rPr>
        <w:t>Тел. 8-38568-5-44-99</w:t>
      </w:r>
    </w:p>
    <w:p w:rsidR="00C750EF" w:rsidRPr="0034015F" w:rsidRDefault="00C750EF" w:rsidP="00C750EF">
      <w:pPr>
        <w:pStyle w:val="a5"/>
        <w:jc w:val="both"/>
        <w:rPr>
          <w:rFonts w:asciiTheme="majorHAnsi" w:hAnsiTheme="majorHAnsi"/>
          <w:sz w:val="26"/>
          <w:szCs w:val="28"/>
        </w:rPr>
      </w:pPr>
      <w:bookmarkStart w:id="0" w:name="_GoBack"/>
      <w:bookmarkEnd w:id="0"/>
    </w:p>
    <w:p w:rsidR="00C750EF" w:rsidRPr="0034015F" w:rsidRDefault="00C750EF" w:rsidP="00C750EF">
      <w:pPr>
        <w:pStyle w:val="a5"/>
        <w:jc w:val="both"/>
        <w:rPr>
          <w:rFonts w:asciiTheme="majorHAnsi" w:hAnsiTheme="majorHAnsi"/>
          <w:sz w:val="26"/>
          <w:szCs w:val="28"/>
        </w:rPr>
      </w:pPr>
    </w:p>
    <w:sectPr w:rsidR="00C750EF" w:rsidRPr="0034015F" w:rsidSect="00B6393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6E"/>
    <w:rsid w:val="005B2705"/>
    <w:rsid w:val="009D4CB3"/>
    <w:rsid w:val="00A33954"/>
    <w:rsid w:val="00B63938"/>
    <w:rsid w:val="00C750EF"/>
    <w:rsid w:val="00D0736E"/>
    <w:rsid w:val="00D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7404F-F5E1-4721-BD2F-D3635FC7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93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C750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750EF"/>
    <w:rPr>
      <w:rFonts w:ascii="Consolas" w:hAnsi="Consolas"/>
      <w:sz w:val="21"/>
      <w:szCs w:val="21"/>
    </w:rPr>
  </w:style>
  <w:style w:type="paragraph" w:customStyle="1" w:styleId="a7">
    <w:name w:val="Обратный адрес"/>
    <w:basedOn w:val="a"/>
    <w:rsid w:val="00C750EF"/>
    <w:pPr>
      <w:keepLines/>
      <w:spacing w:after="0" w:line="160" w:lineRule="atLeast"/>
      <w:jc w:val="center"/>
    </w:pPr>
    <w:rPr>
      <w:rFonts w:ascii="Arial" w:eastAsia="Times New Roman" w:hAnsi="Arial" w:cs="Times New Roman"/>
      <w:sz w:val="15"/>
      <w:szCs w:val="20"/>
    </w:rPr>
  </w:style>
  <w:style w:type="paragraph" w:styleId="a8">
    <w:name w:val="Normal (Web)"/>
    <w:basedOn w:val="a"/>
    <w:rsid w:val="00C750EF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339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СЭС</dc:creator>
  <cp:keywords/>
  <dc:description/>
  <cp:lastModifiedBy>Юрист</cp:lastModifiedBy>
  <cp:revision>6</cp:revision>
  <dcterms:created xsi:type="dcterms:W3CDTF">2019-07-17T03:56:00Z</dcterms:created>
  <dcterms:modified xsi:type="dcterms:W3CDTF">2024-06-04T07:32:00Z</dcterms:modified>
</cp:coreProperties>
</file>