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EB" w:rsidRPr="005624EB" w:rsidRDefault="005624EB" w:rsidP="005624EB">
      <w:pPr>
        <w:pStyle w:val="2"/>
        <w:shd w:val="clear" w:color="auto" w:fill="auto"/>
        <w:spacing w:after="0" w:line="276" w:lineRule="auto"/>
        <w:ind w:right="-1" w:firstLine="709"/>
        <w:jc w:val="right"/>
        <w:rPr>
          <w:rStyle w:val="13"/>
          <w:rFonts w:eastAsia="Calibri"/>
          <w:i w:val="0"/>
          <w:sz w:val="20"/>
          <w:szCs w:val="20"/>
        </w:rPr>
      </w:pPr>
      <w:r w:rsidRPr="005624EB">
        <w:rPr>
          <w:rStyle w:val="13"/>
          <w:rFonts w:eastAsia="Calibri"/>
          <w:i w:val="0"/>
          <w:sz w:val="20"/>
          <w:szCs w:val="20"/>
        </w:rPr>
        <w:t>(Таб.1)</w:t>
      </w:r>
    </w:p>
    <w:p w:rsidR="005624EB" w:rsidRPr="005624EB" w:rsidRDefault="005624EB" w:rsidP="005624EB">
      <w:pPr>
        <w:pStyle w:val="2"/>
        <w:shd w:val="clear" w:color="auto" w:fill="auto"/>
        <w:spacing w:after="0" w:line="276" w:lineRule="auto"/>
        <w:ind w:right="-1" w:firstLine="709"/>
        <w:rPr>
          <w:rStyle w:val="13"/>
          <w:rFonts w:eastAsia="Calibri"/>
          <w:i w:val="0"/>
          <w:sz w:val="20"/>
          <w:szCs w:val="20"/>
        </w:rPr>
      </w:pPr>
      <w:r w:rsidRPr="005624EB">
        <w:rPr>
          <w:rStyle w:val="13"/>
          <w:rFonts w:eastAsia="Calibri"/>
          <w:i w:val="0"/>
          <w:sz w:val="20"/>
          <w:szCs w:val="20"/>
        </w:rPr>
        <w:t>На заработную плату педагогическим работникам выделено 106775,3 тысяч рублей.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63"/>
        <w:gridCol w:w="1157"/>
        <w:gridCol w:w="1349"/>
        <w:gridCol w:w="1404"/>
        <w:gridCol w:w="1566"/>
      </w:tblGrid>
      <w:tr w:rsidR="005624EB" w:rsidRPr="00DF1FE8" w:rsidTr="005624EB">
        <w:trPr>
          <w:cantSplit/>
          <w:trHeight w:val="1134"/>
        </w:trPr>
        <w:tc>
          <w:tcPr>
            <w:tcW w:w="2943" w:type="dxa"/>
            <w:shd w:val="clear" w:color="auto" w:fill="auto"/>
          </w:tcPr>
          <w:p w:rsidR="005624EB" w:rsidRPr="005624EB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extDirection w:val="btLr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Средняя</w:t>
            </w:r>
          </w:p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Численность</w:t>
            </w:r>
          </w:p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работников</w:t>
            </w:r>
          </w:p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left="113" w:righ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(чел.)</w:t>
            </w:r>
          </w:p>
        </w:tc>
        <w:tc>
          <w:tcPr>
            <w:tcW w:w="1157" w:type="dxa"/>
            <w:shd w:val="clear" w:color="auto" w:fill="auto"/>
            <w:textDirection w:val="btLr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Фонд начисленной заработной платы работников</w:t>
            </w:r>
          </w:p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left="113" w:righ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(</w:t>
            </w:r>
            <w:proofErr w:type="spellStart"/>
            <w:r w:rsidRPr="00DF1FE8">
              <w:rPr>
                <w:rStyle w:val="95pt"/>
                <w:rFonts w:eastAsia="Calibri"/>
                <w:sz w:val="20"/>
                <w:szCs w:val="20"/>
              </w:rPr>
              <w:t>тыс.руб</w:t>
            </w:r>
            <w:proofErr w:type="spellEnd"/>
            <w:r w:rsidRPr="00DF1FE8">
              <w:rPr>
                <w:rStyle w:val="95pt"/>
                <w:rFonts w:eastAsia="Calibri"/>
                <w:sz w:val="20"/>
                <w:szCs w:val="20"/>
              </w:rPr>
              <w:t>.)</w:t>
            </w:r>
          </w:p>
        </w:tc>
        <w:tc>
          <w:tcPr>
            <w:tcW w:w="4319" w:type="dxa"/>
            <w:gridSpan w:val="3"/>
            <w:shd w:val="clear" w:color="auto" w:fill="auto"/>
            <w:vAlign w:val="center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Style w:val="95pt"/>
                <w:rFonts w:eastAsia="Calibri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 xml:space="preserve">Среднемесячная заработная плата </w:t>
            </w: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624EB" w:rsidRPr="00DF1FE8" w:rsidTr="005624EB">
        <w:trPr>
          <w:trHeight w:val="619"/>
        </w:trPr>
        <w:tc>
          <w:tcPr>
            <w:tcW w:w="294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rPr>
                <w:rStyle w:val="95pt"/>
                <w:rFonts w:eastAsia="Calibri"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rPr>
                <w:rStyle w:val="95pt"/>
                <w:rFonts w:eastAsia="Calibri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за 2022 год</w:t>
            </w:r>
          </w:p>
        </w:tc>
        <w:tc>
          <w:tcPr>
            <w:tcW w:w="1404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за 2023 год</w:t>
            </w:r>
          </w:p>
        </w:tc>
        <w:tc>
          <w:tcPr>
            <w:tcW w:w="1566" w:type="dxa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Style w:val="95pt"/>
                <w:rFonts w:eastAsia="Calibri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за 2024 год</w:t>
            </w:r>
          </w:p>
        </w:tc>
      </w:tr>
      <w:tr w:rsidR="005624EB" w:rsidRPr="00DF1FE8" w:rsidTr="005624EB">
        <w:trPr>
          <w:trHeight w:val="798"/>
        </w:trPr>
        <w:tc>
          <w:tcPr>
            <w:tcW w:w="294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16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57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24876,6</w:t>
            </w:r>
          </w:p>
        </w:tc>
        <w:tc>
          <w:tcPr>
            <w:tcW w:w="1349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29113</w:t>
            </w:r>
          </w:p>
        </w:tc>
        <w:tc>
          <w:tcPr>
            <w:tcW w:w="1404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32809</w:t>
            </w:r>
          </w:p>
        </w:tc>
        <w:tc>
          <w:tcPr>
            <w:tcW w:w="1566" w:type="dxa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38744</w:t>
            </w:r>
          </w:p>
        </w:tc>
      </w:tr>
      <w:tr w:rsidR="005624EB" w:rsidRPr="00DF1FE8" w:rsidTr="005624EB">
        <w:trPr>
          <w:trHeight w:val="902"/>
        </w:trPr>
        <w:tc>
          <w:tcPr>
            <w:tcW w:w="294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Педагогические работники реализующие программы общего образования</w:t>
            </w:r>
          </w:p>
        </w:tc>
        <w:tc>
          <w:tcPr>
            <w:tcW w:w="116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57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52359</w:t>
            </w:r>
          </w:p>
        </w:tc>
        <w:tc>
          <w:tcPr>
            <w:tcW w:w="1349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39008</w:t>
            </w:r>
          </w:p>
        </w:tc>
        <w:tc>
          <w:tcPr>
            <w:tcW w:w="1404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39234</w:t>
            </w:r>
          </w:p>
        </w:tc>
        <w:tc>
          <w:tcPr>
            <w:tcW w:w="1566" w:type="dxa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52359</w:t>
            </w:r>
          </w:p>
        </w:tc>
      </w:tr>
      <w:tr w:rsidR="005624EB" w:rsidRPr="005624EB" w:rsidTr="005624EB">
        <w:trPr>
          <w:trHeight w:val="831"/>
        </w:trPr>
        <w:tc>
          <w:tcPr>
            <w:tcW w:w="294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Педагогические работники</w:t>
            </w:r>
          </w:p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Организаций дополнительного</w:t>
            </w:r>
          </w:p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Style w:val="95pt"/>
                <w:rFonts w:eastAsia="Calibri"/>
                <w:sz w:val="20"/>
                <w:szCs w:val="20"/>
              </w:rPr>
              <w:t>образования</w:t>
            </w:r>
          </w:p>
        </w:tc>
        <w:tc>
          <w:tcPr>
            <w:tcW w:w="1163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29539,7</w:t>
            </w:r>
          </w:p>
        </w:tc>
        <w:tc>
          <w:tcPr>
            <w:tcW w:w="1349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30707</w:t>
            </w:r>
          </w:p>
        </w:tc>
        <w:tc>
          <w:tcPr>
            <w:tcW w:w="1404" w:type="dxa"/>
            <w:shd w:val="clear" w:color="auto" w:fill="auto"/>
          </w:tcPr>
          <w:p w:rsidR="005624EB" w:rsidRPr="00DF1FE8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35980</w:t>
            </w:r>
          </w:p>
        </w:tc>
        <w:tc>
          <w:tcPr>
            <w:tcW w:w="1566" w:type="dxa"/>
          </w:tcPr>
          <w:p w:rsidR="005624EB" w:rsidRPr="005624EB" w:rsidRDefault="005624EB" w:rsidP="00DF1FE8">
            <w:pPr>
              <w:pStyle w:val="2"/>
              <w:shd w:val="clear" w:color="auto" w:fill="auto"/>
              <w:spacing w:after="0" w:line="276" w:lineRule="auto"/>
              <w:ind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E8">
              <w:rPr>
                <w:rFonts w:ascii="Times New Roman" w:hAnsi="Times New Roman" w:cs="Times New Roman"/>
                <w:sz w:val="20"/>
                <w:szCs w:val="20"/>
              </w:rPr>
              <w:t>34787</w:t>
            </w:r>
          </w:p>
        </w:tc>
      </w:tr>
    </w:tbl>
    <w:p w:rsidR="005624EB" w:rsidRDefault="005624EB" w:rsidP="005624EB">
      <w:pPr>
        <w:spacing w:line="276" w:lineRule="auto"/>
        <w:rPr>
          <w:sz w:val="22"/>
          <w:szCs w:val="22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3102D3" w:rsidRDefault="003102D3" w:rsidP="007867A8">
      <w:pPr>
        <w:ind w:firstLine="709"/>
        <w:jc w:val="both"/>
        <w:rPr>
          <w:sz w:val="28"/>
          <w:szCs w:val="28"/>
        </w:rPr>
      </w:pPr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lastRenderedPageBreak/>
        <w:t>Основные направления деятельности МБУК «МФКЦ</w:t>
      </w:r>
      <w:proofErr w:type="gramStart"/>
      <w:r w:rsidRPr="00DF1FE8">
        <w:rPr>
          <w:sz w:val="28"/>
          <w:szCs w:val="28"/>
        </w:rPr>
        <w:t>» :</w:t>
      </w:r>
      <w:proofErr w:type="gramEnd"/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 xml:space="preserve">- организация культурно – массовых и информационно – просветительных мероприятий; </w:t>
      </w:r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 xml:space="preserve">- организация деятельности кружков любительского художественного, декоративно-прикладного, и театрального творчества;  </w:t>
      </w:r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 xml:space="preserve">- развитие и поддержка жанров современного народного творчества, поддержка талантливых артистов-любителей; </w:t>
      </w:r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 xml:space="preserve">- сохранение, развитие традиционной народной культуры, исполнительских искусств;  </w:t>
      </w:r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 xml:space="preserve">- подготовка и издание сценарного, репертуарно-методического материала; </w:t>
      </w:r>
    </w:p>
    <w:p w:rsidR="007867A8" w:rsidRPr="00DF1FE8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 xml:space="preserve">- освещение деятельности КДУ района в печатных СМИ и в сети Интернет; </w:t>
      </w:r>
    </w:p>
    <w:p w:rsidR="007867A8" w:rsidRPr="00146856" w:rsidRDefault="007867A8" w:rsidP="007867A8">
      <w:pPr>
        <w:ind w:firstLine="709"/>
        <w:jc w:val="both"/>
        <w:rPr>
          <w:sz w:val="28"/>
          <w:szCs w:val="28"/>
        </w:rPr>
      </w:pPr>
      <w:r w:rsidRPr="00DF1FE8">
        <w:rPr>
          <w:sz w:val="28"/>
          <w:szCs w:val="28"/>
        </w:rPr>
        <w:t>- обеспечение доступности услуг культуры социально менее защищенным слоям населения, благотворительная.</w:t>
      </w:r>
    </w:p>
    <w:p w:rsidR="005624EB" w:rsidRDefault="005624EB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3102D3" w:rsidRDefault="003102D3" w:rsidP="005624EB">
      <w:pPr>
        <w:spacing w:line="276" w:lineRule="auto"/>
        <w:rPr>
          <w:sz w:val="22"/>
          <w:szCs w:val="22"/>
        </w:rPr>
      </w:pPr>
    </w:p>
    <w:p w:rsidR="007867A8" w:rsidRPr="00146856" w:rsidRDefault="007867A8" w:rsidP="007867A8">
      <w:pPr>
        <w:keepLines/>
        <w:shd w:val="clear" w:color="auto" w:fill="FFFFFF"/>
        <w:rPr>
          <w:color w:val="000000"/>
          <w:spacing w:val="-10"/>
        </w:rPr>
      </w:pPr>
      <w:r w:rsidRPr="00146856">
        <w:rPr>
          <w:color w:val="000000"/>
          <w:spacing w:val="-10"/>
        </w:rPr>
        <w:lastRenderedPageBreak/>
        <w:t>ИСПОЛНЕНИЕ КОНСОЛИДИРОВАННОГО БЮДЖЕТА РАЙОНА</w:t>
      </w:r>
      <w:r>
        <w:rPr>
          <w:color w:val="000000"/>
          <w:spacing w:val="-10"/>
        </w:rPr>
        <w:t xml:space="preserve"> </w:t>
      </w:r>
      <w:r w:rsidRPr="00146856">
        <w:rPr>
          <w:color w:val="000000"/>
          <w:spacing w:val="-10"/>
        </w:rPr>
        <w:t>В 2024 ГОДУ</w:t>
      </w:r>
    </w:p>
    <w:p w:rsidR="007867A8" w:rsidRPr="00146856" w:rsidRDefault="007867A8" w:rsidP="007867A8">
      <w:pPr>
        <w:keepLines/>
        <w:shd w:val="clear" w:color="auto" w:fill="FFFFFF"/>
        <w:rPr>
          <w:color w:val="000000"/>
          <w:spacing w:val="-10"/>
        </w:rPr>
      </w:pPr>
    </w:p>
    <w:p w:rsidR="007867A8" w:rsidRPr="00146856" w:rsidRDefault="007867A8" w:rsidP="007867A8">
      <w:pPr>
        <w:keepLines/>
        <w:shd w:val="clear" w:color="auto" w:fill="FFFFFF"/>
        <w:jc w:val="right"/>
        <w:rPr>
          <w:color w:val="000000"/>
          <w:spacing w:val="-10"/>
        </w:rPr>
      </w:pPr>
      <w:r w:rsidRPr="00146856">
        <w:rPr>
          <w:color w:val="000000"/>
          <w:spacing w:val="-10"/>
        </w:rPr>
        <w:t>(</w:t>
      </w:r>
      <w:proofErr w:type="spellStart"/>
      <w:r w:rsidRPr="00146856">
        <w:rPr>
          <w:color w:val="000000"/>
          <w:spacing w:val="-10"/>
        </w:rPr>
        <w:t>млн.руб</w:t>
      </w:r>
      <w:proofErr w:type="spellEnd"/>
      <w:r w:rsidRPr="00146856">
        <w:rPr>
          <w:color w:val="000000"/>
          <w:spacing w:val="-10"/>
        </w:rPr>
        <w:t>,)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701"/>
        <w:gridCol w:w="1929"/>
        <w:gridCol w:w="1331"/>
        <w:gridCol w:w="1535"/>
      </w:tblGrid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jc w:val="both"/>
              <w:rPr>
                <w:color w:val="000000"/>
                <w:spacing w:val="-10"/>
              </w:rPr>
            </w:pP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Утверждено</w:t>
            </w: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Исполнено</w:t>
            </w: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Процент исполнения</w:t>
            </w: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Темп роста к 2022 г., %</w:t>
            </w:r>
          </w:p>
        </w:tc>
      </w:tr>
      <w:tr w:rsidR="007867A8" w:rsidRPr="00146856" w:rsidTr="00DF1FE8">
        <w:trPr>
          <w:trHeight w:val="731"/>
        </w:trPr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Доходы, всего</w:t>
            </w:r>
          </w:p>
          <w:p w:rsidR="007867A8" w:rsidRPr="00146856" w:rsidRDefault="007867A8" w:rsidP="00DF1FE8">
            <w:pPr>
              <w:keepLines/>
              <w:rPr>
                <w:b/>
                <w:i/>
                <w:color w:val="000000"/>
                <w:spacing w:val="-10"/>
              </w:rPr>
            </w:pPr>
            <w:r w:rsidRPr="00146856">
              <w:rPr>
                <w:i/>
                <w:color w:val="000000"/>
                <w:spacing w:val="-10"/>
              </w:rPr>
              <w:t>в том числе: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657,7</w:t>
            </w: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657,2</w:t>
            </w: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99,9</w:t>
            </w: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114,5</w:t>
            </w:r>
          </w:p>
        </w:tc>
      </w:tr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Налоговые и неналоговые доходы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158,9</w:t>
            </w: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171,2</w:t>
            </w: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107,7</w:t>
            </w: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117,4</w:t>
            </w:r>
          </w:p>
        </w:tc>
      </w:tr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Безвозмездные поступления из краевого бюджета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498,8</w:t>
            </w: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486,9</w:t>
            </w:r>
          </w:p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97,6</w:t>
            </w:r>
          </w:p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113,8</w:t>
            </w:r>
          </w:p>
        </w:tc>
      </w:tr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Возврат остатков трансфертов прошлых лет в краевой бюджет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-0,9</w:t>
            </w:r>
          </w:p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</w:tr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Прочие безвозмездные поступления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0,039</w:t>
            </w:r>
          </w:p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0,0007</w:t>
            </w:r>
          </w:p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152,8</w:t>
            </w: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15,8</w:t>
            </w:r>
          </w:p>
        </w:tc>
      </w:tr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  <w:lang w:val="en-US"/>
              </w:rPr>
            </w:pPr>
            <w:r w:rsidRPr="00146856">
              <w:rPr>
                <w:b/>
                <w:color w:val="000000"/>
                <w:spacing w:val="-10"/>
              </w:rPr>
              <w:t>Расходы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682,4</w:t>
            </w: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640,6</w:t>
            </w:r>
          </w:p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93,9</w:t>
            </w: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112,0</w:t>
            </w:r>
          </w:p>
          <w:p w:rsidR="007867A8" w:rsidRPr="00146856" w:rsidRDefault="007867A8" w:rsidP="00DF1FE8">
            <w:pPr>
              <w:keepLines/>
              <w:rPr>
                <w:b/>
                <w:color w:val="000000"/>
                <w:spacing w:val="-10"/>
              </w:rPr>
            </w:pPr>
          </w:p>
        </w:tc>
      </w:tr>
      <w:tr w:rsidR="007867A8" w:rsidRPr="00146856" w:rsidTr="00DF1FE8">
        <w:tc>
          <w:tcPr>
            <w:tcW w:w="2880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  <w:lang w:val="en-US"/>
              </w:rPr>
            </w:pPr>
            <w:r w:rsidRPr="00146856">
              <w:rPr>
                <w:color w:val="000000"/>
                <w:spacing w:val="-10"/>
              </w:rPr>
              <w:t>-Дефицит/+Профицит</w:t>
            </w:r>
          </w:p>
        </w:tc>
        <w:tc>
          <w:tcPr>
            <w:tcW w:w="1717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-27,2</w:t>
            </w:r>
          </w:p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962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+16,5</w:t>
            </w:r>
          </w:p>
        </w:tc>
        <w:tc>
          <w:tcPr>
            <w:tcW w:w="1331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  <w:tc>
          <w:tcPr>
            <w:tcW w:w="1574" w:type="dxa"/>
          </w:tcPr>
          <w:p w:rsidR="007867A8" w:rsidRPr="00146856" w:rsidRDefault="007867A8" w:rsidP="00DF1FE8">
            <w:pPr>
              <w:keepLines/>
              <w:rPr>
                <w:color w:val="000000"/>
                <w:spacing w:val="-10"/>
              </w:rPr>
            </w:pPr>
          </w:p>
        </w:tc>
      </w:tr>
    </w:tbl>
    <w:p w:rsidR="007867A8" w:rsidRPr="00146856" w:rsidRDefault="007867A8" w:rsidP="007867A8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3102D3" w:rsidRDefault="003102D3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7867A8" w:rsidRPr="00146856" w:rsidRDefault="007867A8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  <w:r w:rsidRPr="00146856">
        <w:rPr>
          <w:color w:val="000000"/>
          <w:spacing w:val="-10"/>
        </w:rPr>
        <w:lastRenderedPageBreak/>
        <w:t>ИСПОЛНЕНИЕ ПЛАНА ПО НАЛОГОВЫМ И НЕНАЛОГОВЫМ ДОХОДАМ</w:t>
      </w:r>
    </w:p>
    <w:p w:rsidR="007867A8" w:rsidRPr="00146856" w:rsidRDefault="007867A8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  <w:r w:rsidRPr="00146856">
        <w:rPr>
          <w:color w:val="000000"/>
          <w:spacing w:val="-10"/>
        </w:rPr>
        <w:t>БЮДЖЕТА РАЙОНА В 2024 ГОДУ</w:t>
      </w:r>
      <w:r>
        <w:rPr>
          <w:color w:val="000000"/>
          <w:spacing w:val="-10"/>
        </w:rPr>
        <w:t xml:space="preserve">: </w:t>
      </w:r>
    </w:p>
    <w:p w:rsidR="007867A8" w:rsidRPr="00146856" w:rsidRDefault="007867A8" w:rsidP="007867A8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7867A8" w:rsidRPr="00146856" w:rsidRDefault="007867A8" w:rsidP="007867A8">
      <w:pPr>
        <w:shd w:val="clear" w:color="auto" w:fill="FFFFFF"/>
        <w:ind w:right="24"/>
        <w:jc w:val="right"/>
        <w:rPr>
          <w:color w:val="000000"/>
          <w:spacing w:val="-10"/>
        </w:rPr>
      </w:pPr>
      <w:r w:rsidRPr="00146856">
        <w:rPr>
          <w:color w:val="000000"/>
          <w:spacing w:val="-10"/>
        </w:rPr>
        <w:t xml:space="preserve">                                                                                                                          </w:t>
      </w:r>
      <w:proofErr w:type="gramStart"/>
      <w:r w:rsidRPr="00146856">
        <w:rPr>
          <w:color w:val="000000"/>
          <w:spacing w:val="-10"/>
        </w:rPr>
        <w:t xml:space="preserve">( </w:t>
      </w:r>
      <w:proofErr w:type="spellStart"/>
      <w:r w:rsidRPr="00146856">
        <w:rPr>
          <w:color w:val="000000"/>
          <w:spacing w:val="-10"/>
        </w:rPr>
        <w:t>млн.руб</w:t>
      </w:r>
      <w:proofErr w:type="spellEnd"/>
      <w:r w:rsidRPr="00146856">
        <w:rPr>
          <w:color w:val="000000"/>
          <w:spacing w:val="-10"/>
        </w:rPr>
        <w:t>.</w:t>
      </w:r>
      <w:proofErr w:type="gramEnd"/>
      <w:r w:rsidRPr="00146856">
        <w:rPr>
          <w:color w:val="000000"/>
          <w:spacing w:val="-10"/>
        </w:rPr>
        <w:t>)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60"/>
        <w:gridCol w:w="1558"/>
        <w:gridCol w:w="1134"/>
        <w:gridCol w:w="1134"/>
      </w:tblGrid>
      <w:tr w:rsidR="007867A8" w:rsidRPr="003102D3" w:rsidTr="00DF1FE8">
        <w:trPr>
          <w:trHeight w:val="790"/>
        </w:trPr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Уточненный бюджет на 2024</w:t>
            </w:r>
          </w:p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 xml:space="preserve"> год 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Отчет за 2024 год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 xml:space="preserve">Исполнено (в %) 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right="-108"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 xml:space="preserve">Темп роста к 2023 году </w:t>
            </w:r>
          </w:p>
        </w:tc>
      </w:tr>
      <w:tr w:rsidR="007867A8" w:rsidRPr="003102D3" w:rsidTr="00DF1FE8">
        <w:trPr>
          <w:trHeight w:val="409"/>
        </w:trPr>
        <w:tc>
          <w:tcPr>
            <w:tcW w:w="3969" w:type="dxa"/>
          </w:tcPr>
          <w:p w:rsidR="007867A8" w:rsidRPr="003102D3" w:rsidRDefault="007867A8" w:rsidP="00DF1FE8">
            <w:pPr>
              <w:rPr>
                <w:b/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b/>
                <w:color w:val="000000"/>
                <w:spacing w:val="-1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139,7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146,2</w:t>
            </w:r>
          </w:p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7A8" w:rsidRPr="003102D3" w:rsidRDefault="007867A8" w:rsidP="00DF1FE8">
            <w:pPr>
              <w:ind w:left="33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104,7</w:t>
            </w:r>
          </w:p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118,0</w:t>
            </w:r>
          </w:p>
        </w:tc>
      </w:tr>
      <w:tr w:rsidR="007867A8" w:rsidRPr="003102D3" w:rsidTr="00DF1FE8">
        <w:trPr>
          <w:trHeight w:val="409"/>
        </w:trPr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99,2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107,6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109,0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120,1</w:t>
            </w:r>
          </w:p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7867A8" w:rsidRPr="003102D3" w:rsidTr="00DF1FE8">
        <w:trPr>
          <w:trHeight w:val="409"/>
        </w:trPr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99,2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107,6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109,0</w:t>
            </w:r>
          </w:p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120,1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4,4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4,7</w:t>
            </w:r>
          </w:p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107,3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105,6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17,3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101,7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169,0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6,9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103,0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153,5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6,8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167,3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3,6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94,7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223,7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16,2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13,0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80,3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71,2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3,5</w:t>
            </w:r>
          </w:p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123,4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182,5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12,7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8,7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68,5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54,7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0,25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129,1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169,6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b/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b/>
                <w:color w:val="000000"/>
                <w:spacing w:val="-10"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19,2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129,0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118,5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12,9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16,4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125,9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129,1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0,1</w:t>
            </w:r>
          </w:p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0,04</w:t>
            </w:r>
          </w:p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47,2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70,6</w:t>
            </w:r>
          </w:p>
        </w:tc>
      </w:tr>
      <w:tr w:rsidR="007867A8" w:rsidRPr="003102D3" w:rsidTr="00DF1FE8">
        <w:trPr>
          <w:trHeight w:val="445"/>
        </w:trPr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3,7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3,6</w:t>
            </w:r>
          </w:p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94,7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104,3</w:t>
            </w:r>
          </w:p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 xml:space="preserve">ДОХОДЫ ОТ ПРОДАЖИ МАТЕРИАЛЬНЫХ И НЕМАТЕРИАЛЬНЫХ 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0,5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1,4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144,0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1,6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205,0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109,9</w:t>
            </w:r>
          </w:p>
        </w:tc>
      </w:tr>
      <w:tr w:rsidR="007867A8" w:rsidRPr="003102D3" w:rsidTr="00DF1FE8">
        <w:tc>
          <w:tcPr>
            <w:tcW w:w="3969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0,4</w:t>
            </w:r>
          </w:p>
        </w:tc>
        <w:tc>
          <w:tcPr>
            <w:tcW w:w="1558" w:type="dxa"/>
          </w:tcPr>
          <w:p w:rsidR="007867A8" w:rsidRPr="003102D3" w:rsidRDefault="007867A8" w:rsidP="00DF1FE8">
            <w:pPr>
              <w:jc w:val="right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867A8" w:rsidRPr="003102D3" w:rsidRDefault="007867A8" w:rsidP="00DF1FE8">
            <w:pPr>
              <w:ind w:firstLine="34"/>
              <w:rPr>
                <w:color w:val="000000"/>
                <w:spacing w:val="-10"/>
                <w:sz w:val="20"/>
                <w:szCs w:val="20"/>
              </w:rPr>
            </w:pPr>
            <w:r w:rsidRPr="003102D3">
              <w:rPr>
                <w:color w:val="000000"/>
                <w:spacing w:val="-10"/>
                <w:sz w:val="20"/>
                <w:szCs w:val="20"/>
              </w:rPr>
              <w:t>42,8</w:t>
            </w:r>
          </w:p>
        </w:tc>
      </w:tr>
    </w:tbl>
    <w:p w:rsidR="007867A8" w:rsidRPr="00146856" w:rsidRDefault="007867A8" w:rsidP="007867A8">
      <w:pPr>
        <w:jc w:val="both"/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3102D3" w:rsidRDefault="003102D3" w:rsidP="00AF2303">
      <w:pPr>
        <w:keepLines/>
        <w:shd w:val="clear" w:color="auto" w:fill="FFFFFF"/>
        <w:rPr>
          <w:color w:val="000000"/>
          <w:spacing w:val="-10"/>
        </w:rPr>
      </w:pPr>
    </w:p>
    <w:p w:rsidR="00AF2303" w:rsidRPr="00146856" w:rsidRDefault="00AF2303" w:rsidP="00AF2303">
      <w:pPr>
        <w:keepLines/>
        <w:shd w:val="clear" w:color="auto" w:fill="FFFFFF"/>
        <w:rPr>
          <w:color w:val="000000"/>
          <w:spacing w:val="-10"/>
        </w:rPr>
      </w:pPr>
      <w:r w:rsidRPr="00146856">
        <w:rPr>
          <w:color w:val="000000"/>
          <w:spacing w:val="-10"/>
        </w:rPr>
        <w:lastRenderedPageBreak/>
        <w:t>ИСПОЛНЕНИЕ ПЛАНА ПО БЕЗВОЗМЕЗДНЫМ ПОСТУПЛЕНИЯМ В 2024 ГОДУ</w:t>
      </w:r>
      <w:r w:rsidRPr="00325C14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 xml:space="preserve">ПРЕДСТАВЛЕНО НА СЛАЙДЕ: </w:t>
      </w:r>
    </w:p>
    <w:p w:rsidR="00AF2303" w:rsidRPr="00146856" w:rsidRDefault="00AF2303" w:rsidP="00AF2303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AF2303" w:rsidRPr="00146856" w:rsidRDefault="00AF2303" w:rsidP="00AF2303">
      <w:pPr>
        <w:shd w:val="clear" w:color="auto" w:fill="FFFFFF"/>
        <w:ind w:right="24"/>
        <w:jc w:val="right"/>
        <w:rPr>
          <w:color w:val="000000"/>
          <w:spacing w:val="-10"/>
        </w:rPr>
      </w:pPr>
      <w:r w:rsidRPr="00146856">
        <w:rPr>
          <w:color w:val="000000"/>
          <w:spacing w:val="-10"/>
        </w:rPr>
        <w:t xml:space="preserve">                                                                                                                          </w:t>
      </w:r>
      <w:proofErr w:type="gramStart"/>
      <w:r w:rsidRPr="00146856">
        <w:rPr>
          <w:color w:val="000000"/>
          <w:spacing w:val="-10"/>
        </w:rPr>
        <w:t xml:space="preserve">( </w:t>
      </w:r>
      <w:proofErr w:type="spellStart"/>
      <w:r w:rsidRPr="00146856">
        <w:rPr>
          <w:color w:val="000000"/>
          <w:spacing w:val="-10"/>
        </w:rPr>
        <w:t>млн.руб</w:t>
      </w:r>
      <w:proofErr w:type="spellEnd"/>
      <w:r w:rsidRPr="00146856">
        <w:rPr>
          <w:color w:val="000000"/>
          <w:spacing w:val="-10"/>
        </w:rPr>
        <w:t>.</w:t>
      </w:r>
      <w:proofErr w:type="gramEnd"/>
      <w:r w:rsidRPr="00146856">
        <w:rPr>
          <w:color w:val="000000"/>
          <w:spacing w:val="-1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559"/>
        <w:gridCol w:w="1558"/>
        <w:gridCol w:w="1136"/>
        <w:gridCol w:w="1134"/>
      </w:tblGrid>
      <w:tr w:rsidR="00AF2303" w:rsidRPr="00146856" w:rsidTr="00DF1FE8">
        <w:trPr>
          <w:trHeight w:val="790"/>
        </w:trPr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Наименование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Первоначально утвержденный бюджет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Уточненный бюджет 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Отчет за 2024 год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Процент исполнения </w:t>
            </w:r>
          </w:p>
        </w:tc>
        <w:tc>
          <w:tcPr>
            <w:tcW w:w="1134" w:type="dxa"/>
          </w:tcPr>
          <w:p w:rsidR="00AF2303" w:rsidRPr="00146856" w:rsidRDefault="00AF2303" w:rsidP="00DF1FE8">
            <w:pPr>
              <w:ind w:right="-108"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Темп роста к 2023 году </w:t>
            </w:r>
          </w:p>
        </w:tc>
      </w:tr>
      <w:tr w:rsidR="00AF2303" w:rsidRPr="00146856" w:rsidTr="00DF1FE8">
        <w:trPr>
          <w:trHeight w:val="409"/>
        </w:trPr>
        <w:tc>
          <w:tcPr>
            <w:tcW w:w="2268" w:type="dxa"/>
          </w:tcPr>
          <w:p w:rsidR="00AF2303" w:rsidRPr="00146856" w:rsidRDefault="00AF2303" w:rsidP="00DF1FE8">
            <w:pPr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379,0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498,4</w:t>
            </w:r>
          </w:p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486,0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97,5</w:t>
            </w:r>
          </w:p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113,5</w:t>
            </w:r>
          </w:p>
        </w:tc>
      </w:tr>
      <w:tr w:rsidR="00AF2303" w:rsidRPr="00146856" w:rsidTr="00DF1FE8">
        <w:trPr>
          <w:trHeight w:val="409"/>
        </w:trPr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ПОСТУПЛЕНИЯ ИЗ КРАЕВОГО БЮДЖЕТА, ВСЕГО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379,0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498,4</w:t>
            </w:r>
          </w:p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486,9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97,7</w:t>
            </w:r>
          </w:p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113,8</w:t>
            </w:r>
          </w:p>
        </w:tc>
      </w:tr>
      <w:tr w:rsidR="00AF2303" w:rsidRPr="00146856" w:rsidTr="00DF1FE8">
        <w:trPr>
          <w:trHeight w:val="409"/>
        </w:trPr>
        <w:tc>
          <w:tcPr>
            <w:tcW w:w="2268" w:type="dxa"/>
          </w:tcPr>
          <w:p w:rsidR="00AF2303" w:rsidRPr="00146856" w:rsidRDefault="00AF2303" w:rsidP="00DF1FE8">
            <w:pPr>
              <w:rPr>
                <w:i/>
                <w:color w:val="000000"/>
                <w:spacing w:val="-10"/>
              </w:rPr>
            </w:pPr>
            <w:r w:rsidRPr="00146856">
              <w:rPr>
                <w:i/>
                <w:color w:val="000000"/>
                <w:spacing w:val="-10"/>
              </w:rPr>
              <w:t>в том числе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6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</w:p>
        </w:tc>
      </w:tr>
      <w:tr w:rsidR="00AF2303" w:rsidRPr="00146856" w:rsidTr="00DF1FE8"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Дотации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38,2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111,8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111,4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99,7</w:t>
            </w: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171,1</w:t>
            </w:r>
          </w:p>
        </w:tc>
      </w:tr>
      <w:tr w:rsidR="00AF2303" w:rsidRPr="00146856" w:rsidTr="00DF1FE8"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Субсидии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79,9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107,9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103,2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95,5</w:t>
            </w: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86,1</w:t>
            </w:r>
          </w:p>
        </w:tc>
      </w:tr>
      <w:tr w:rsidR="00AF2303" w:rsidRPr="00146856" w:rsidTr="00DF1FE8"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Субвенции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256,9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277,8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271,4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97,6</w:t>
            </w: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111,7</w:t>
            </w:r>
          </w:p>
        </w:tc>
      </w:tr>
      <w:tr w:rsidR="00AF2303" w:rsidRPr="00146856" w:rsidTr="00DF1FE8"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4,0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0,9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0,9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tabs>
                <w:tab w:val="left" w:pos="500"/>
              </w:tabs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370,1</w:t>
            </w:r>
          </w:p>
        </w:tc>
      </w:tr>
      <w:tr w:rsidR="00AF2303" w:rsidRPr="00146856" w:rsidTr="00DF1FE8"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ВОЗВРАТ ОСТАТКОВ ТРАНСФЕРТОВ, ИМЕЮЩИХ ЦЕЛЕВОЕ НАЗНАЧЕНИЕ, ПРОШЛЫХ ЛЕТ, В КРАЕВОЙ БЮДЖЕТ 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-0,9</w:t>
            </w:r>
          </w:p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6" w:type="dxa"/>
          </w:tcPr>
          <w:p w:rsidR="00AF2303" w:rsidRPr="00146856" w:rsidRDefault="00AF2303" w:rsidP="00DF1FE8">
            <w:pPr>
              <w:tabs>
                <w:tab w:val="left" w:pos="500"/>
              </w:tabs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</w:p>
        </w:tc>
      </w:tr>
      <w:tr w:rsidR="00AF2303" w:rsidRPr="00146856" w:rsidTr="00DF1FE8">
        <w:tc>
          <w:tcPr>
            <w:tcW w:w="2268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  <w:tc>
          <w:tcPr>
            <w:tcW w:w="1558" w:type="dxa"/>
          </w:tcPr>
          <w:p w:rsidR="00AF2303" w:rsidRPr="00146856" w:rsidRDefault="00AF2303" w:rsidP="00DF1FE8">
            <w:pPr>
              <w:contextualSpacing/>
              <w:mirrorIndents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0,06</w:t>
            </w:r>
          </w:p>
        </w:tc>
        <w:tc>
          <w:tcPr>
            <w:tcW w:w="1136" w:type="dxa"/>
          </w:tcPr>
          <w:p w:rsidR="00AF2303" w:rsidRPr="00146856" w:rsidRDefault="00AF2303" w:rsidP="00DF1FE8">
            <w:pPr>
              <w:tabs>
                <w:tab w:val="left" w:pos="500"/>
              </w:tabs>
              <w:contextualSpacing/>
              <w:mirrorIndents/>
              <w:rPr>
                <w:color w:val="000000"/>
                <w:spacing w:val="-10"/>
              </w:rPr>
            </w:pPr>
          </w:p>
        </w:tc>
        <w:tc>
          <w:tcPr>
            <w:tcW w:w="1134" w:type="dxa"/>
          </w:tcPr>
          <w:p w:rsidR="00AF2303" w:rsidRPr="00146856" w:rsidRDefault="00AF2303" w:rsidP="00DF1FE8">
            <w:pPr>
              <w:ind w:firstLine="34"/>
              <w:contextualSpacing/>
              <w:mirrorIndents/>
              <w:rPr>
                <w:color w:val="000000"/>
                <w:spacing w:val="-10"/>
              </w:rPr>
            </w:pPr>
          </w:p>
        </w:tc>
      </w:tr>
    </w:tbl>
    <w:p w:rsidR="00AF2303" w:rsidRDefault="00AF2303" w:rsidP="00AF2303">
      <w:pPr>
        <w:keepLines/>
        <w:shd w:val="clear" w:color="auto" w:fill="FFFFFF"/>
        <w:ind w:firstLine="709"/>
        <w:jc w:val="center"/>
        <w:rPr>
          <w:b/>
          <w:spacing w:val="-10"/>
          <w:sz w:val="28"/>
          <w:szCs w:val="28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  <w:sz w:val="26"/>
          <w:szCs w:val="26"/>
        </w:rPr>
      </w:pPr>
    </w:p>
    <w:p w:rsidR="00AF2303" w:rsidRPr="00146856" w:rsidRDefault="00AF2303" w:rsidP="00AF2303">
      <w:pPr>
        <w:shd w:val="clear" w:color="auto" w:fill="FFFFFF"/>
        <w:ind w:right="24"/>
        <w:rPr>
          <w:color w:val="000000"/>
          <w:spacing w:val="-10"/>
        </w:rPr>
      </w:pPr>
      <w:r w:rsidRPr="00146856">
        <w:rPr>
          <w:color w:val="000000"/>
          <w:spacing w:val="-10"/>
          <w:sz w:val="26"/>
          <w:szCs w:val="26"/>
        </w:rPr>
        <w:lastRenderedPageBreak/>
        <w:t>РАСХОДЫ БЮДЖЕТА РАЙОНА В ЭКОНОМИЧЕСКОЙ СТРУКТУРЕ В 2024 ГОДУ</w:t>
      </w:r>
      <w:r w:rsidRPr="00325C14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>ПРЕДСТАВЛЕНО НА СЛАЙДЕ</w:t>
      </w:r>
    </w:p>
    <w:p w:rsidR="00AF2303" w:rsidRPr="00146856" w:rsidRDefault="00AF2303" w:rsidP="00AF2303">
      <w:pPr>
        <w:shd w:val="clear" w:color="auto" w:fill="FFFFFF"/>
        <w:ind w:right="24"/>
        <w:jc w:val="right"/>
        <w:rPr>
          <w:color w:val="000000"/>
          <w:spacing w:val="-10"/>
        </w:rPr>
      </w:pPr>
      <w:r w:rsidRPr="00146856">
        <w:rPr>
          <w:color w:val="000000"/>
          <w:spacing w:val="-10"/>
        </w:rPr>
        <w:t xml:space="preserve">                                                                                                                          ( млн.,</w:t>
      </w:r>
      <w:proofErr w:type="spellStart"/>
      <w:r w:rsidRPr="00146856">
        <w:rPr>
          <w:color w:val="000000"/>
          <w:spacing w:val="-10"/>
        </w:rPr>
        <w:t>руб</w:t>
      </w:r>
      <w:proofErr w:type="spellEnd"/>
      <w:r w:rsidRPr="00146856">
        <w:rPr>
          <w:color w:val="000000"/>
          <w:spacing w:val="-10"/>
        </w:rPr>
        <w:t>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992"/>
        <w:gridCol w:w="1701"/>
        <w:gridCol w:w="1276"/>
        <w:gridCol w:w="1276"/>
      </w:tblGrid>
      <w:tr w:rsidR="00AF2303" w:rsidRPr="00146856" w:rsidTr="00DF1FE8">
        <w:trPr>
          <w:trHeight w:val="790"/>
        </w:trPr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Наименование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Код по КОСГУ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Исполнено за 2024 год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Темп роста </w:t>
            </w:r>
            <w:proofErr w:type="gramStart"/>
            <w:r w:rsidRPr="00146856">
              <w:rPr>
                <w:color w:val="000000"/>
                <w:spacing w:val="-10"/>
              </w:rPr>
              <w:t>к  2023</w:t>
            </w:r>
            <w:proofErr w:type="gramEnd"/>
            <w:r w:rsidRPr="00146856">
              <w:rPr>
                <w:color w:val="000000"/>
                <w:spacing w:val="-10"/>
              </w:rPr>
              <w:t xml:space="preserve"> году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right="-108"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Доля в общей сумме расходов (проценты)</w:t>
            </w:r>
          </w:p>
        </w:tc>
      </w:tr>
      <w:tr w:rsidR="00AF2303" w:rsidRPr="00146856" w:rsidTr="00DF1FE8">
        <w:trPr>
          <w:trHeight w:val="381"/>
        </w:trPr>
        <w:tc>
          <w:tcPr>
            <w:tcW w:w="4111" w:type="dxa"/>
          </w:tcPr>
          <w:p w:rsidR="00AF2303" w:rsidRPr="00146856" w:rsidRDefault="00AF2303" w:rsidP="00DF1FE8">
            <w:pPr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РАСХОДЫ, ВСЕГО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640,6</w:t>
            </w:r>
          </w:p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112,0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</w:tr>
      <w:tr w:rsidR="00AF2303" w:rsidRPr="00146856" w:rsidTr="00DF1FE8">
        <w:trPr>
          <w:trHeight w:val="409"/>
        </w:trPr>
        <w:tc>
          <w:tcPr>
            <w:tcW w:w="4111" w:type="dxa"/>
          </w:tcPr>
          <w:p w:rsidR="00AF2303" w:rsidRPr="00146856" w:rsidRDefault="00AF2303" w:rsidP="00DF1FE8">
            <w:pPr>
              <w:rPr>
                <w:i/>
                <w:color w:val="000000"/>
                <w:spacing w:val="-10"/>
              </w:rPr>
            </w:pPr>
            <w:r w:rsidRPr="00146856">
              <w:rPr>
                <w:i/>
                <w:color w:val="000000"/>
                <w:spacing w:val="-10"/>
              </w:rPr>
              <w:t>в том числе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оплата труда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211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62,5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109,5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9,76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прочие выплаты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212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108,9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98,3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0,02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начисления на выплаты по оплате труда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213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18,1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106,8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2,83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услуги связи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221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107,9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0,15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транспортные услуги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222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116,3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0,03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коммунальные услуги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223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18,8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164,3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2,95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арендная плата за пользование имуществом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224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0,1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320,7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0,02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работы, услуги по содержанию имущества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225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47,7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240,3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7,45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прочие услуги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226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120,3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2,02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страхования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227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0,1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117,1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0,02</w:t>
            </w:r>
          </w:p>
        </w:tc>
      </w:tr>
      <w:tr w:rsidR="00AF2303" w:rsidRPr="00146856" w:rsidTr="00DF1FE8">
        <w:trPr>
          <w:trHeight w:val="410"/>
        </w:trPr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обслуживание муниципального долга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231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0,002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перечисления муниципальным организациям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241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377,4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102,4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58,92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пособия по социальной помощи населению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262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7,1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96,1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1,11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пособия по социальной помощи населению в натуральной форме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263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1,8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5786,7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0,29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пенсии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264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0,06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266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333,3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0,05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прочие расходы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290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348,2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4,54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приобретение основных средств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310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12,6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47,9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1,97</w:t>
            </w:r>
          </w:p>
        </w:tc>
      </w:tr>
      <w:tr w:rsidR="00AF2303" w:rsidRPr="00146856" w:rsidTr="00DF1FE8">
        <w:tc>
          <w:tcPr>
            <w:tcW w:w="411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приобретение материальных запасов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340</w:t>
            </w:r>
          </w:p>
        </w:tc>
        <w:tc>
          <w:tcPr>
            <w:tcW w:w="1701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49,9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115,9</w:t>
            </w:r>
          </w:p>
        </w:tc>
        <w:tc>
          <w:tcPr>
            <w:tcW w:w="1276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7,79</w:t>
            </w:r>
          </w:p>
        </w:tc>
      </w:tr>
    </w:tbl>
    <w:p w:rsidR="00AF2303" w:rsidRDefault="00AF2303" w:rsidP="00AF2303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3102D3" w:rsidRDefault="003102D3" w:rsidP="00AF2303">
      <w:pPr>
        <w:shd w:val="clear" w:color="auto" w:fill="FFFFFF"/>
        <w:ind w:right="24"/>
        <w:rPr>
          <w:color w:val="000000"/>
          <w:spacing w:val="-10"/>
        </w:rPr>
      </w:pPr>
    </w:p>
    <w:p w:rsidR="00AF2303" w:rsidRPr="00146856" w:rsidRDefault="00AF2303" w:rsidP="00AF2303">
      <w:pPr>
        <w:shd w:val="clear" w:color="auto" w:fill="FFFFFF"/>
        <w:ind w:right="24"/>
        <w:rPr>
          <w:color w:val="000000"/>
          <w:spacing w:val="-10"/>
        </w:rPr>
      </w:pPr>
      <w:r w:rsidRPr="00146856">
        <w:rPr>
          <w:color w:val="000000"/>
          <w:spacing w:val="-10"/>
        </w:rPr>
        <w:t>ИСПОЛНЕНИЕ ПЛАНА ПО РАСХОДАМ БЮДЖЕТА РАЙОНА В 2024 ГОДУ</w:t>
      </w:r>
      <w:r w:rsidRPr="00325C14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>ПРЕДСТАВЛЕНО НА СЛАЙДЕ</w:t>
      </w:r>
    </w:p>
    <w:p w:rsidR="00AF2303" w:rsidRPr="00146856" w:rsidRDefault="00AF2303" w:rsidP="00AF2303">
      <w:pPr>
        <w:shd w:val="clear" w:color="auto" w:fill="FFFFFF"/>
        <w:ind w:right="24"/>
        <w:jc w:val="center"/>
        <w:rPr>
          <w:color w:val="000000"/>
          <w:spacing w:val="-10"/>
        </w:rPr>
      </w:pPr>
    </w:p>
    <w:p w:rsidR="00AF2303" w:rsidRPr="00146856" w:rsidRDefault="00AF2303" w:rsidP="00AF2303">
      <w:pPr>
        <w:shd w:val="clear" w:color="auto" w:fill="FFFFFF"/>
        <w:ind w:right="24"/>
        <w:rPr>
          <w:color w:val="000000"/>
          <w:spacing w:val="-10"/>
        </w:rPr>
      </w:pPr>
    </w:p>
    <w:p w:rsidR="00AF2303" w:rsidRPr="00146856" w:rsidRDefault="00AF2303" w:rsidP="00AF2303">
      <w:pPr>
        <w:shd w:val="clear" w:color="auto" w:fill="FFFFFF"/>
        <w:ind w:right="24"/>
        <w:jc w:val="right"/>
        <w:rPr>
          <w:color w:val="000000"/>
          <w:spacing w:val="-10"/>
        </w:rPr>
      </w:pPr>
      <w:r w:rsidRPr="00146856">
        <w:rPr>
          <w:color w:val="000000"/>
          <w:spacing w:val="-10"/>
        </w:rPr>
        <w:t xml:space="preserve">                                                                                                                          (руб.)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1559"/>
        <w:gridCol w:w="1559"/>
        <w:gridCol w:w="993"/>
        <w:gridCol w:w="992"/>
      </w:tblGrid>
      <w:tr w:rsidR="00AF2303" w:rsidRPr="00146856" w:rsidTr="00DF1FE8">
        <w:trPr>
          <w:trHeight w:val="790"/>
        </w:trPr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Наименование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Раздел (подраздел)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Уточненный бюджет на 2024 год 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Отчет за 2024 год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Процент </w:t>
            </w:r>
            <w:proofErr w:type="spellStart"/>
            <w:proofErr w:type="gramStart"/>
            <w:r w:rsidRPr="00146856">
              <w:rPr>
                <w:color w:val="000000"/>
                <w:spacing w:val="-10"/>
              </w:rPr>
              <w:t>исполне</w:t>
            </w:r>
            <w:proofErr w:type="spellEnd"/>
            <w:r w:rsidRPr="00146856">
              <w:rPr>
                <w:color w:val="000000"/>
                <w:spacing w:val="-10"/>
                <w:lang w:val="en-US"/>
              </w:rPr>
              <w:t>-</w:t>
            </w:r>
            <w:proofErr w:type="spellStart"/>
            <w:r w:rsidRPr="00146856">
              <w:rPr>
                <w:color w:val="000000"/>
                <w:spacing w:val="-1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AF2303" w:rsidRPr="00146856" w:rsidRDefault="00AF2303" w:rsidP="00DF1FE8">
            <w:pPr>
              <w:ind w:right="-108"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Темп роста к 2023 году </w:t>
            </w:r>
          </w:p>
        </w:tc>
      </w:tr>
      <w:tr w:rsidR="00AF2303" w:rsidRPr="00146856" w:rsidTr="00DF1FE8">
        <w:trPr>
          <w:trHeight w:val="409"/>
        </w:trPr>
        <w:tc>
          <w:tcPr>
            <w:tcW w:w="3402" w:type="dxa"/>
          </w:tcPr>
          <w:p w:rsidR="00AF2303" w:rsidRPr="00146856" w:rsidRDefault="00AF2303" w:rsidP="00DF1FE8">
            <w:pPr>
              <w:rPr>
                <w:b/>
                <w:color w:val="000000"/>
                <w:spacing w:val="-10"/>
              </w:rPr>
            </w:pPr>
            <w:r w:rsidRPr="00146856">
              <w:rPr>
                <w:b/>
                <w:color w:val="000000"/>
                <w:spacing w:val="-10"/>
              </w:rPr>
              <w:t>РАСХОДЫ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682,3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640,6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93,8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112,0</w:t>
            </w:r>
          </w:p>
        </w:tc>
      </w:tr>
      <w:tr w:rsidR="00AF2303" w:rsidRPr="00146856" w:rsidTr="00DF1FE8">
        <w:trPr>
          <w:trHeight w:val="409"/>
        </w:trPr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ОБЩЕГОСУДАРСТВЕННЫЕ РАСХОДЫ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83,7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77,2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92,2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109,8</w:t>
            </w:r>
          </w:p>
        </w:tc>
      </w:tr>
      <w:tr w:rsidR="00AF2303" w:rsidRPr="00146856" w:rsidTr="00DF1FE8">
        <w:trPr>
          <w:trHeight w:val="409"/>
        </w:trPr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0102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9,0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96,6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97,8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96,9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Функционирование местных администраций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0104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34,2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32,6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95,4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103,5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Судебная система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0105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Обеспечение деятельности финансовых органов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0106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8,9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92,1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96,6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0107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262,0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0113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29,4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25,6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87,1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132,1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НАЦИОНАЛЬНАЯ ОБОРОНА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123,2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0203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123,2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НАЦОИНАЛЬНАЯ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3,9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3,7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96,4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185,9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0310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3,5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3,4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96,5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177,3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0314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0,37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0,34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94,5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355,7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НАЦОИНАЛЬНАЯ ЭКОНОМИКА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89,3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89,7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355,8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Сельское хозяйство и рыболовство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0405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0,8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69,2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62,7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0409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36,2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31,6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87,2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294,1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0412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62,3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57,0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91,4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426,6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73,6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57,7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78,5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75,4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Жилищное хозяйство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0501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1,3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87,2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95,2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Коммунальное хозяйство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0502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59,2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44,3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74,8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69,4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Благоустройство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0503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12,8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12,0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94,1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106,3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ОБРАЗОВАНИЕ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07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358,0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354,2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101,7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Дошкольное образование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0701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68,9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68,3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99,1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103,8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Общее образование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0702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258,9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256,9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100,1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Дополнительное образование детей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0703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11,1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10,7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103,0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0709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18,8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18,1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119,1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КУЛЬТУРА, КИНЕМАТОГРАФИЯ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08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35,8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34,7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96,8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116,1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Культура 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0801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30,6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29,5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96,5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111,5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0804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5,1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151,8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ЗДРАВООХРАНЕНИЕ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22,3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вопросы в области здравоохранения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0909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22,3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СОЦИАЛЬНАЯ ПОЛИТИКА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15,5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11,7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75,3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116,8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Пенсионное обеспечение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0,37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0,35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95,7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95,3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2,79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2,77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99,6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1939,7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Охрана семьи и детства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1004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12,0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8,3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68,9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87,7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0,24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82,3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5416,7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9,99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99,72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99,8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125,2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Массовый спорт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1102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0,38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0,36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95,2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59,1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Спорт высших достижений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1103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9,6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9,6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130,8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СРЕДСТВА МАССОВОЙ ИНФОРМАЦИИ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 xml:space="preserve">                0,2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0,2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</w:tr>
      <w:tr w:rsidR="00AF2303" w:rsidRPr="00146856" w:rsidTr="00DF1FE8">
        <w:tc>
          <w:tcPr>
            <w:tcW w:w="3402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13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0,0022</w:t>
            </w:r>
          </w:p>
        </w:tc>
        <w:tc>
          <w:tcPr>
            <w:tcW w:w="1559" w:type="dxa"/>
          </w:tcPr>
          <w:p w:rsidR="00AF2303" w:rsidRPr="00146856" w:rsidRDefault="00AF2303" w:rsidP="00DF1FE8">
            <w:pPr>
              <w:jc w:val="right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0,0022</w:t>
            </w:r>
          </w:p>
        </w:tc>
        <w:tc>
          <w:tcPr>
            <w:tcW w:w="993" w:type="dxa"/>
          </w:tcPr>
          <w:p w:rsidR="00AF2303" w:rsidRPr="00146856" w:rsidRDefault="00AF2303" w:rsidP="00DF1FE8">
            <w:pPr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  <w:tc>
          <w:tcPr>
            <w:tcW w:w="992" w:type="dxa"/>
          </w:tcPr>
          <w:p w:rsidR="00AF2303" w:rsidRPr="00146856" w:rsidRDefault="00AF2303" w:rsidP="00DF1FE8">
            <w:pPr>
              <w:ind w:firstLine="34"/>
              <w:rPr>
                <w:color w:val="000000"/>
                <w:spacing w:val="-10"/>
              </w:rPr>
            </w:pPr>
            <w:r w:rsidRPr="00146856">
              <w:rPr>
                <w:color w:val="000000"/>
                <w:spacing w:val="-10"/>
              </w:rPr>
              <w:t>100,0</w:t>
            </w:r>
          </w:p>
        </w:tc>
      </w:tr>
    </w:tbl>
    <w:p w:rsidR="00AF2303" w:rsidRPr="00146856" w:rsidRDefault="00AF2303" w:rsidP="00AF2303">
      <w:pPr>
        <w:shd w:val="clear" w:color="auto" w:fill="FFFFFF"/>
        <w:rPr>
          <w:sz w:val="26"/>
          <w:szCs w:val="26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02D3" w:rsidRDefault="003102D3" w:rsidP="00AF23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2303" w:rsidRPr="00146856" w:rsidRDefault="00AF2303" w:rsidP="00AF2303">
      <w:pPr>
        <w:shd w:val="clear" w:color="auto" w:fill="FFFFFF"/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lastRenderedPageBreak/>
        <w:t xml:space="preserve">Расшифровка дебиторской задолженности </w:t>
      </w:r>
    </w:p>
    <w:p w:rsidR="00AF2303" w:rsidRPr="00146856" w:rsidRDefault="00AF2303" w:rsidP="00AF2303">
      <w:pPr>
        <w:shd w:val="clear" w:color="auto" w:fill="FFFFFF"/>
        <w:jc w:val="right"/>
        <w:rPr>
          <w:sz w:val="28"/>
          <w:szCs w:val="28"/>
        </w:rPr>
      </w:pPr>
      <w:r w:rsidRPr="00146856">
        <w:rPr>
          <w:sz w:val="28"/>
          <w:szCs w:val="28"/>
        </w:rPr>
        <w:t xml:space="preserve">                                                                                                          (</w:t>
      </w:r>
      <w:proofErr w:type="spellStart"/>
      <w:r w:rsidRPr="00146856">
        <w:rPr>
          <w:sz w:val="28"/>
          <w:szCs w:val="28"/>
        </w:rPr>
        <w:t>млн.руб</w:t>
      </w:r>
      <w:proofErr w:type="spellEnd"/>
      <w:r w:rsidRPr="00146856">
        <w:rPr>
          <w:sz w:val="28"/>
          <w:szCs w:val="28"/>
        </w:rPr>
        <w:t>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4502"/>
      </w:tblGrid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rPr>
                <w:spacing w:val="-10"/>
              </w:rPr>
            </w:pPr>
            <w:r w:rsidRPr="00146856">
              <w:rPr>
                <w:spacing w:val="-10"/>
              </w:rPr>
              <w:t>Всего задолженность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rPr>
                <w:spacing w:val="-10"/>
              </w:rPr>
            </w:pPr>
            <w:r w:rsidRPr="00146856">
              <w:rPr>
                <w:spacing w:val="-10"/>
              </w:rPr>
              <w:t>долгосрочная задолженность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rPr>
                <w:spacing w:val="-10"/>
              </w:rPr>
            </w:pPr>
            <w:r w:rsidRPr="00146856">
              <w:rPr>
                <w:spacing w:val="-10"/>
              </w:rPr>
              <w:t>просроченная задолженность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rPr>
                <w:spacing w:val="-10"/>
              </w:rPr>
            </w:pPr>
            <w:r w:rsidRPr="00146856">
              <w:rPr>
                <w:spacing w:val="-10"/>
              </w:rPr>
              <w:t xml:space="preserve">Расшифровка </w:t>
            </w:r>
          </w:p>
        </w:tc>
      </w:tr>
      <w:tr w:rsidR="00AF2303" w:rsidRPr="00146856" w:rsidTr="00DF1FE8">
        <w:trPr>
          <w:trHeight w:val="1054"/>
        </w:trPr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3,6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3,5</w:t>
            </w:r>
          </w:p>
          <w:p w:rsidR="00AF2303" w:rsidRPr="00146856" w:rsidRDefault="00AF2303" w:rsidP="00DF1FE8">
            <w:pPr>
              <w:jc w:val="center"/>
              <w:rPr>
                <w:spacing w:val="-10"/>
              </w:rPr>
            </w:pPr>
          </w:p>
        </w:tc>
        <w:tc>
          <w:tcPr>
            <w:tcW w:w="4502" w:type="dxa"/>
          </w:tcPr>
          <w:p w:rsidR="00AF2303" w:rsidRPr="00146856" w:rsidRDefault="00AF2303" w:rsidP="00DF1FE8">
            <w:pPr>
              <w:shd w:val="clear" w:color="auto" w:fill="FFFFFF"/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>Задолженность по налогам физических лиц согласно отчету налогового органа.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0,2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0, 1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0,08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 xml:space="preserve">Платежи по аренде имущества. 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301,2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297,3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3,8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>Платежи по аренде земли.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0,1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>Задолженность арендаторов имущества по возмещению коммунальных расходов.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1094,1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780,4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>Начислены межбюджетные трансферты (дотации, субвенции) на 2024-2026 годы.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0,015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>Авансовые расчеты за проверку достоверности определения сметной стоимости объекта.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12,2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0,00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 xml:space="preserve">Задолженность МКП </w:t>
            </w:r>
            <w:proofErr w:type="spellStart"/>
            <w:r w:rsidRPr="00146856">
              <w:rPr>
                <w:spacing w:val="-10"/>
              </w:rPr>
              <w:t>Хабарского</w:t>
            </w:r>
            <w:proofErr w:type="spellEnd"/>
            <w:r w:rsidRPr="00146856">
              <w:rPr>
                <w:spacing w:val="-10"/>
              </w:rPr>
              <w:t xml:space="preserve"> района "Коммунальщик" администрации района по компенсации за поставленный уголь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</w:p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0,029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0,029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jc w:val="both"/>
              <w:rPr>
                <w:spacing w:val="-10"/>
              </w:rPr>
            </w:pPr>
            <w:r w:rsidRPr="00146856">
              <w:rPr>
                <w:spacing w:val="-10"/>
              </w:rPr>
              <w:t>Начислены штрафные санкции за нарушений условий по договорам аренды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6,3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</w:pPr>
            <w:r w:rsidRPr="00146856">
              <w:t>0,00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</w:pPr>
            <w:r w:rsidRPr="00146856">
              <w:t>0,00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rPr>
                <w:spacing w:val="-10"/>
              </w:rPr>
            </w:pPr>
            <w:r w:rsidRPr="00146856">
              <w:rPr>
                <w:spacing w:val="-10"/>
              </w:rPr>
              <w:t xml:space="preserve">Сальдо ЕНС по налогам на имущество за декабрь в сумме 206614,51 руб. Перечислены средства налоговому органу по исполнительному листу в сумме 6170892,51 руб. на ЕНС. В январе 2025 года оформлено заявление о зачете в оплату исполнительного листа. </w:t>
            </w:r>
          </w:p>
        </w:tc>
      </w:tr>
      <w:tr w:rsidR="00AF2303" w:rsidRPr="00146856" w:rsidTr="00DF1FE8">
        <w:tc>
          <w:tcPr>
            <w:tcW w:w="1701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1418,1</w:t>
            </w:r>
          </w:p>
        </w:tc>
        <w:tc>
          <w:tcPr>
            <w:tcW w:w="1843" w:type="dxa"/>
          </w:tcPr>
          <w:p w:rsidR="00AF2303" w:rsidRPr="00146856" w:rsidRDefault="00AF2303" w:rsidP="00DF1FE8">
            <w:pPr>
              <w:jc w:val="center"/>
            </w:pPr>
            <w:r w:rsidRPr="00146856">
              <w:t>1077,9</w:t>
            </w:r>
          </w:p>
        </w:tc>
        <w:tc>
          <w:tcPr>
            <w:tcW w:w="1418" w:type="dxa"/>
          </w:tcPr>
          <w:p w:rsidR="00AF2303" w:rsidRPr="00146856" w:rsidRDefault="00AF2303" w:rsidP="00DF1FE8">
            <w:pPr>
              <w:jc w:val="center"/>
              <w:rPr>
                <w:spacing w:val="-10"/>
              </w:rPr>
            </w:pPr>
            <w:r w:rsidRPr="00146856">
              <w:rPr>
                <w:spacing w:val="-10"/>
              </w:rPr>
              <w:t>7,5</w:t>
            </w:r>
          </w:p>
        </w:tc>
        <w:tc>
          <w:tcPr>
            <w:tcW w:w="4502" w:type="dxa"/>
          </w:tcPr>
          <w:p w:rsidR="00AF2303" w:rsidRPr="00146856" w:rsidRDefault="00AF2303" w:rsidP="00DF1FE8">
            <w:pPr>
              <w:rPr>
                <w:spacing w:val="-10"/>
              </w:rPr>
            </w:pPr>
          </w:p>
        </w:tc>
      </w:tr>
    </w:tbl>
    <w:p w:rsidR="00AF2303" w:rsidRPr="00146856" w:rsidRDefault="00AF2303" w:rsidP="00AF2303">
      <w:pPr>
        <w:shd w:val="clear" w:color="auto" w:fill="FFFFFF"/>
        <w:rPr>
          <w:sz w:val="28"/>
          <w:szCs w:val="28"/>
        </w:rPr>
      </w:pPr>
    </w:p>
    <w:p w:rsidR="007867A8" w:rsidRPr="00146856" w:rsidRDefault="007867A8" w:rsidP="005624EB">
      <w:pPr>
        <w:spacing w:line="276" w:lineRule="auto"/>
        <w:rPr>
          <w:sz w:val="22"/>
          <w:szCs w:val="22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102D3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335AF9" w:rsidRPr="00146856" w:rsidRDefault="003102D3" w:rsidP="00335AF9">
      <w:pPr>
        <w:ind w:firstLine="709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Полномочия о</w:t>
      </w:r>
      <w:r w:rsidR="00335AF9" w:rsidRPr="00146856">
        <w:rPr>
          <w:b/>
          <w:sz w:val="28"/>
          <w:szCs w:val="28"/>
          <w:u w:val="single"/>
        </w:rPr>
        <w:t>тдел</w:t>
      </w:r>
      <w:r>
        <w:rPr>
          <w:b/>
          <w:sz w:val="28"/>
          <w:szCs w:val="28"/>
          <w:u w:val="single"/>
        </w:rPr>
        <w:t>а</w:t>
      </w:r>
      <w:r w:rsidR="00335AF9" w:rsidRPr="00146856">
        <w:rPr>
          <w:b/>
          <w:sz w:val="28"/>
          <w:szCs w:val="28"/>
          <w:u w:val="single"/>
        </w:rPr>
        <w:t xml:space="preserve"> по муниципальному заказу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1) Реализация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нужд»» на территории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района;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>2) Расчет лимитов по электроэнергии для бюджетных учреждений и организаций, а также контроль за его расходованием;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3) Расчет и направление в Управление Алтайского края по государственному регулированию цен и тарифов стоимости жилищно-коммунальных услуг по территориям сельсоветов для утверждения стандартов стоимости жилищно-коммунальных услуг для населения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района; 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>4) Контроль за поступлением угля для муниципальных нужд, а также оплата за поставленный уголь;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>5) Заполнение и размещение на портале закупок отчетов об объеме закупок у субъектов малого предпринимательства, социально ориентированных некоммерческих организаций, отчетов об объеме закупок российских товаров, размещение планов - графиков на отчетный 2024 год и плановые периоды 2025-2026 гг.;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>6) Контроль за реализацией проекта «Развитие (создание) общественной инфраструктуры, основанных на местных инициативах».</w:t>
      </w:r>
    </w:p>
    <w:p w:rsidR="00672D67" w:rsidRDefault="00672D67"/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102D3" w:rsidRDefault="003102D3" w:rsidP="00335AF9">
      <w:pPr>
        <w:ind w:firstLine="709"/>
        <w:jc w:val="both"/>
        <w:rPr>
          <w:sz w:val="28"/>
          <w:szCs w:val="28"/>
        </w:rPr>
      </w:pP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lastRenderedPageBreak/>
        <w:t>По итогам аукционов заключено 18 муниципальных контрактов на сумму – 75512373 рубля.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на выполнение работ по обустройству детской площадки в с. Хабары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 Алтайского края. По итогам аукциона заключен муниципальный контракт на сумму 2366911,95 руб.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на выполнение работ по благоустройству площади Победы в с. Новоильинка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района. По итогам аукциона заключен муниципальный контракт на сумму 2425164,21 руб.;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на оказание услуг по отлову и содержанию безнадзорных животных на территории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 Алтайского края на сумму 392000 руб. Аукцион не состоялся, по причине отсутствия заявок.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по капитальному ремонту водонапорной башни в с. Коротояк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 Алтайского края на сумму 2924949,50 руб. Аукцион проводился дважды, оба раза не состоялся, по причине отсутствия заявок.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на выполнение работ по капитальному ремонту наружных сетей водоснабжения в с. Коротояк,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района, Алтайского края на сумму 7775656,57 руб. Аукцион не состоялся, по причине отсутствия заявок.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Аукциона в электронной форме на выполнение работ по ремонту улично-дорожной сети в Северо-Западной зоне Алтайского края (совместная закупка) По итогам аукциона заключен контракт на сумму 21941694 руб. 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>- Аукцион в электронной форме на поставку дизельных электростанций. По итогам аукциона заключен контракт на сумму 5133406,15 руб.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на поставку, сборку и запуск модульной котельной установки в комплектации с блоком закрытого склада угля и блоком хранения </w:t>
      </w:r>
      <w:proofErr w:type="spellStart"/>
      <w:r w:rsidRPr="00146856">
        <w:rPr>
          <w:sz w:val="28"/>
          <w:szCs w:val="28"/>
        </w:rPr>
        <w:t>шлакозоловых</w:t>
      </w:r>
      <w:proofErr w:type="spellEnd"/>
      <w:r w:rsidRPr="00146856">
        <w:rPr>
          <w:sz w:val="28"/>
          <w:szCs w:val="28"/>
        </w:rPr>
        <w:t xml:space="preserve"> отходов. По итогам аукциона заключен контракт на сумму 33339600 руб.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Аукцион в электронной форме на выполнение работ по капитальному ремонту объекта капитального строительства: ремонт плоской кровли КДЦ здания в с. Мичуринское,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района, Алтайского края. По итогам аукциона заключен контракт на сумму 2786636,69 руб.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 xml:space="preserve">- 12 аукционов в электронной форме на поставку каменного угля на отопительный период 2024-2025 годов для нужд </w:t>
      </w:r>
      <w:proofErr w:type="spellStart"/>
      <w:r w:rsidRPr="00146856">
        <w:rPr>
          <w:sz w:val="28"/>
          <w:szCs w:val="28"/>
        </w:rPr>
        <w:t>Хабарского</w:t>
      </w:r>
      <w:proofErr w:type="spellEnd"/>
      <w:r w:rsidRPr="00146856">
        <w:rPr>
          <w:sz w:val="28"/>
          <w:szCs w:val="28"/>
        </w:rPr>
        <w:t xml:space="preserve"> района Алтайского края. По итогам аукционов заключены контракты на сумму 7518960 руб.</w:t>
      </w:r>
    </w:p>
    <w:p w:rsidR="00335AF9" w:rsidRPr="00146856" w:rsidRDefault="00335AF9" w:rsidP="00335AF9">
      <w:pPr>
        <w:ind w:firstLine="709"/>
        <w:jc w:val="both"/>
        <w:rPr>
          <w:sz w:val="28"/>
          <w:szCs w:val="28"/>
        </w:rPr>
      </w:pPr>
      <w:r w:rsidRPr="00146856">
        <w:rPr>
          <w:sz w:val="28"/>
          <w:szCs w:val="28"/>
        </w:rPr>
        <w:t>По итогам проведенных аукционов экономия бюджетных средств составляет 84,53 % (6291618 рублей 88 копеек).</w:t>
      </w:r>
    </w:p>
    <w:p w:rsidR="00335AF9" w:rsidRDefault="00335AF9"/>
    <w:p w:rsidR="00D14FF3" w:rsidRDefault="00D14FF3"/>
    <w:p w:rsidR="00D14FF3" w:rsidRDefault="00D14FF3"/>
    <w:p w:rsidR="00D14FF3" w:rsidRDefault="00D14FF3"/>
    <w:p w:rsidR="00D14FF3" w:rsidRPr="00146856" w:rsidRDefault="00D14FF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lastRenderedPageBreak/>
        <w:t xml:space="preserve">По масленичным культурам в 2024 году валовый сбор составил 31,76 </w:t>
      </w:r>
      <w:proofErr w:type="spellStart"/>
      <w:r w:rsidRPr="00146856">
        <w:rPr>
          <w:rFonts w:eastAsia="Calibri"/>
          <w:sz w:val="28"/>
          <w:szCs w:val="28"/>
          <w:lang w:eastAsia="en-US"/>
        </w:rPr>
        <w:t>тыс.тонн</w:t>
      </w:r>
      <w:proofErr w:type="spellEnd"/>
      <w:r w:rsidRPr="00146856">
        <w:rPr>
          <w:rFonts w:eastAsia="Calibri"/>
          <w:sz w:val="28"/>
          <w:szCs w:val="28"/>
          <w:lang w:eastAsia="en-US"/>
        </w:rPr>
        <w:t xml:space="preserve">, что к уровню 2023 года составляет 155,5% или на 11,33 </w:t>
      </w:r>
      <w:proofErr w:type="spellStart"/>
      <w:r w:rsidRPr="00146856">
        <w:rPr>
          <w:rFonts w:eastAsia="Calibri"/>
          <w:sz w:val="28"/>
          <w:szCs w:val="28"/>
          <w:lang w:eastAsia="en-US"/>
        </w:rPr>
        <w:t>тыс.тонн</w:t>
      </w:r>
      <w:proofErr w:type="spellEnd"/>
      <w:r w:rsidRPr="00146856">
        <w:rPr>
          <w:rFonts w:eastAsia="Calibri"/>
          <w:sz w:val="28"/>
          <w:szCs w:val="28"/>
          <w:lang w:eastAsia="en-US"/>
        </w:rPr>
        <w:t xml:space="preserve"> больше.</w:t>
      </w:r>
    </w:p>
    <w:p w:rsidR="00D14FF3" w:rsidRPr="00146856" w:rsidRDefault="00D14FF3" w:rsidP="00D14FF3">
      <w:pPr>
        <w:jc w:val="both"/>
        <w:rPr>
          <w:sz w:val="28"/>
          <w:szCs w:val="28"/>
        </w:rPr>
      </w:pPr>
    </w:p>
    <w:tbl>
      <w:tblPr>
        <w:tblW w:w="835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37"/>
        <w:gridCol w:w="827"/>
        <w:gridCol w:w="720"/>
        <w:gridCol w:w="828"/>
        <w:gridCol w:w="829"/>
        <w:gridCol w:w="909"/>
        <w:gridCol w:w="909"/>
        <w:gridCol w:w="799"/>
      </w:tblGrid>
      <w:tr w:rsidR="00D14FF3" w:rsidRPr="00146856" w:rsidTr="00DF1FE8">
        <w:trPr>
          <w:trHeight w:val="111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55" w:type="dxa"/>
              <w:left w:w="13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Наименование культуры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3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2023 г.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3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2024 г.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55" w:type="dxa"/>
              <w:left w:w="13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2024 г. к 2023 г.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%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Посевная 2023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Посевная 2024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%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Зерновые и зернобобовые   культуры – всего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95,01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120,27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+25,26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126,6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46856">
              <w:rPr>
                <w:color w:val="FF0000"/>
                <w:sz w:val="16"/>
                <w:szCs w:val="16"/>
              </w:rPr>
              <w:t>69 294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46856">
              <w:rPr>
                <w:color w:val="FF0000"/>
                <w:sz w:val="16"/>
                <w:szCs w:val="16"/>
              </w:rPr>
              <w:t>66 035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46856">
              <w:rPr>
                <w:color w:val="FF0000"/>
                <w:sz w:val="16"/>
                <w:szCs w:val="16"/>
              </w:rPr>
              <w:t>95,3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 xml:space="preserve">в том числе: пшеница 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55,75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75,68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+19,93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135,8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44301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41694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94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ячмень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11,2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11,3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+0,1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100,9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7652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6892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90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овес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9,25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12,55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+3,3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135,7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6744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8407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125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гречиха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10,36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9,86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-0,5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95,2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10597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9042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85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Масличные культуры – всего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20,43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31,76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bCs/>
                <w:sz w:val="16"/>
                <w:szCs w:val="16"/>
              </w:rPr>
              <w:t>+11,33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155,5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46856">
              <w:rPr>
                <w:color w:val="FF0000"/>
                <w:sz w:val="16"/>
                <w:szCs w:val="16"/>
              </w:rPr>
              <w:t>13 897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46856">
              <w:rPr>
                <w:color w:val="FF0000"/>
                <w:sz w:val="16"/>
                <w:szCs w:val="16"/>
              </w:rPr>
              <w:t>17 671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146856">
              <w:rPr>
                <w:color w:val="FF0000"/>
                <w:sz w:val="16"/>
                <w:szCs w:val="16"/>
              </w:rPr>
              <w:t>127,2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в том числе: подсолнечник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18,2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26,13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+7,93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143,6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11607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12938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111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рапс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0,53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1,7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+1,17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320,8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560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930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166</w:t>
            </w:r>
          </w:p>
        </w:tc>
      </w:tr>
      <w:tr w:rsidR="00D14FF3" w:rsidRPr="00146856" w:rsidTr="00DF1FE8">
        <w:trPr>
          <w:trHeight w:val="187"/>
          <w:jc w:val="center"/>
        </w:trPr>
        <w:tc>
          <w:tcPr>
            <w:tcW w:w="253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321" w:type="dxa"/>
              <w:bottom w:w="55" w:type="dxa"/>
              <w:right w:w="13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лен масличный</w:t>
            </w:r>
          </w:p>
        </w:tc>
        <w:tc>
          <w:tcPr>
            <w:tcW w:w="827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1,6</w:t>
            </w:r>
          </w:p>
        </w:tc>
        <w:tc>
          <w:tcPr>
            <w:tcW w:w="720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8" w:space="0" w:color="900000"/>
            </w:tcBorders>
            <w:shd w:val="clear" w:color="auto" w:fill="auto"/>
            <w:tcMar>
              <w:top w:w="55" w:type="dxa"/>
              <w:left w:w="14" w:type="dxa"/>
              <w:bottom w:w="55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3,9</w:t>
            </w:r>
          </w:p>
        </w:tc>
        <w:tc>
          <w:tcPr>
            <w:tcW w:w="828" w:type="dxa"/>
            <w:tcBorders>
              <w:top w:val="single" w:sz="8" w:space="0" w:color="900000"/>
              <w:left w:val="single" w:sz="8" w:space="0" w:color="900000"/>
              <w:bottom w:val="single" w:sz="8" w:space="0" w:color="900000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+2,3</w:t>
            </w:r>
          </w:p>
        </w:tc>
        <w:tc>
          <w:tcPr>
            <w:tcW w:w="82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243,8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1730</w:t>
            </w:r>
          </w:p>
        </w:tc>
        <w:tc>
          <w:tcPr>
            <w:tcW w:w="90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4" w:space="0" w:color="auto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3803</w:t>
            </w:r>
          </w:p>
        </w:tc>
        <w:tc>
          <w:tcPr>
            <w:tcW w:w="799" w:type="dxa"/>
            <w:tcBorders>
              <w:top w:val="single" w:sz="8" w:space="0" w:color="900000"/>
              <w:left w:val="single" w:sz="4" w:space="0" w:color="auto"/>
              <w:bottom w:val="single" w:sz="8" w:space="0" w:color="900000"/>
              <w:right w:val="single" w:sz="8" w:space="0" w:color="900000"/>
            </w:tcBorders>
            <w:shd w:val="clear" w:color="auto" w:fill="auto"/>
            <w:vAlign w:val="center"/>
          </w:tcPr>
          <w:p w:rsidR="00D14FF3" w:rsidRPr="00146856" w:rsidRDefault="00D14FF3" w:rsidP="00DF1FE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46856">
              <w:rPr>
                <w:sz w:val="16"/>
                <w:szCs w:val="16"/>
              </w:rPr>
              <w:t>220</w:t>
            </w:r>
          </w:p>
        </w:tc>
      </w:tr>
    </w:tbl>
    <w:p w:rsidR="00D14FF3" w:rsidRDefault="00D14FF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3"/>
        <w:gridCol w:w="1974"/>
        <w:gridCol w:w="1313"/>
        <w:gridCol w:w="1778"/>
        <w:gridCol w:w="1396"/>
        <w:gridCol w:w="1561"/>
      </w:tblGrid>
      <w:tr w:rsidR="00D14FF3" w:rsidRPr="00146856" w:rsidTr="00DF1FE8">
        <w:trPr>
          <w:trHeight w:val="342"/>
        </w:trPr>
        <w:tc>
          <w:tcPr>
            <w:tcW w:w="4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Потребность для проведения весенних полевых работ в 2025 году, тонн</w:t>
            </w:r>
          </w:p>
        </w:tc>
        <w:tc>
          <w:tcPr>
            <w:tcW w:w="4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Наличие топлива на отчетную дату, тонн</w:t>
            </w:r>
          </w:p>
        </w:tc>
      </w:tr>
      <w:tr w:rsidR="00D14FF3" w:rsidRPr="00146856" w:rsidTr="003102D3">
        <w:trPr>
          <w:trHeight w:val="342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д/топливо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бензин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ГАЗ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д/топливо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бензин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ГАЗ</w:t>
            </w:r>
          </w:p>
        </w:tc>
      </w:tr>
      <w:tr w:rsidR="00D14FF3" w:rsidRPr="00146856" w:rsidTr="003102D3">
        <w:trPr>
          <w:trHeight w:val="342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 2 100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1 700 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397 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735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 505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</w:pPr>
            <w:r w:rsidRPr="00146856">
              <w:t>131 </w:t>
            </w:r>
          </w:p>
        </w:tc>
      </w:tr>
    </w:tbl>
    <w:p w:rsidR="00D14FF3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2"/>
        <w:gridCol w:w="2277"/>
        <w:gridCol w:w="1374"/>
        <w:gridCol w:w="1532"/>
        <w:gridCol w:w="1232"/>
      </w:tblGrid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46856">
              <w:rPr>
                <w:b/>
                <w:sz w:val="20"/>
                <w:szCs w:val="20"/>
              </w:rPr>
              <w:lastRenderedPageBreak/>
              <w:t>Наименование техники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46856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46856">
              <w:rPr>
                <w:b/>
                <w:sz w:val="20"/>
                <w:szCs w:val="20"/>
              </w:rPr>
              <w:t>до 3-х лет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46856">
              <w:rPr>
                <w:b/>
                <w:sz w:val="20"/>
                <w:szCs w:val="20"/>
              </w:rPr>
              <w:t>от 3-х до 10 лет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46856">
              <w:rPr>
                <w:b/>
                <w:sz w:val="20"/>
                <w:szCs w:val="20"/>
              </w:rPr>
              <w:t>более 10 лет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Автомобили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230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17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26 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187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Трактора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283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54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204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Зерноуборочные комбайны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137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35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91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Кормоуборочные комбайны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11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-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8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Самоходные косилки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23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13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Посевные комплексы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7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Опрыскиватели самоходные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12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5</w:t>
            </w:r>
          </w:p>
        </w:tc>
      </w:tr>
      <w:tr w:rsidR="00D14FF3" w:rsidRPr="00146856" w:rsidTr="00DF1FE8">
        <w:trPr>
          <w:trHeight w:val="36"/>
        </w:trPr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Опрыскиватели прицепные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34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20</w:t>
            </w:r>
          </w:p>
        </w:tc>
      </w:tr>
    </w:tbl>
    <w:p w:rsidR="00D14FF3" w:rsidRPr="00146856" w:rsidRDefault="00D14FF3" w:rsidP="00D14FF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4FF3" w:rsidRDefault="00D14FF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lastRenderedPageBreak/>
        <w:t>Виды государственной поддержки</w:t>
      </w:r>
      <w:r>
        <w:rPr>
          <w:rFonts w:eastAsia="Calibri"/>
          <w:sz w:val="28"/>
          <w:szCs w:val="28"/>
          <w:lang w:eastAsia="en-US"/>
        </w:rPr>
        <w:t xml:space="preserve">: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-субсидия на поддержку элитного семеноводство;     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-субсидия на возмещение части затрат страховых премий;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-агротехнические работы в области растениеводства (стимулирующая, компенсирующая);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>-субсидия на возмещение части затрат на производство и реализацию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 зерновых культу;                                                               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 поддержка племенного животноводства;                      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 табунное коневодство;                                                         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 поддержка производства молока (стимулирующая, компенсирующая);                                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 субсидия на техническое </w:t>
      </w:r>
      <w:proofErr w:type="spellStart"/>
      <w:r w:rsidRPr="00146856">
        <w:rPr>
          <w:rFonts w:eastAsia="Calibri"/>
          <w:sz w:val="28"/>
          <w:szCs w:val="28"/>
          <w:lang w:eastAsia="en-US"/>
        </w:rPr>
        <w:t>переворужение</w:t>
      </w:r>
      <w:proofErr w:type="spellEnd"/>
      <w:r w:rsidRPr="00146856">
        <w:rPr>
          <w:rFonts w:eastAsia="Calibri"/>
          <w:sz w:val="28"/>
          <w:szCs w:val="28"/>
          <w:lang w:eastAsia="en-US"/>
        </w:rPr>
        <w:t xml:space="preserve"> в Управлении предпринимательства;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 субсидия на техническое </w:t>
      </w:r>
      <w:proofErr w:type="spellStart"/>
      <w:r w:rsidRPr="00146856">
        <w:rPr>
          <w:rFonts w:eastAsia="Calibri"/>
          <w:sz w:val="28"/>
          <w:szCs w:val="28"/>
          <w:lang w:eastAsia="en-US"/>
        </w:rPr>
        <w:t>переворужение</w:t>
      </w:r>
      <w:proofErr w:type="spellEnd"/>
      <w:r w:rsidRPr="00146856">
        <w:rPr>
          <w:rFonts w:eastAsia="Calibri"/>
          <w:sz w:val="28"/>
          <w:szCs w:val="28"/>
          <w:lang w:eastAsia="en-US"/>
        </w:rPr>
        <w:t xml:space="preserve"> в животноводстве по производству молока;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- субсидия на возмещение понесенных затрат на </w:t>
      </w:r>
      <w:proofErr w:type="spellStart"/>
      <w:r w:rsidRPr="00146856">
        <w:rPr>
          <w:rFonts w:eastAsia="Calibri"/>
          <w:sz w:val="28"/>
          <w:szCs w:val="28"/>
          <w:lang w:eastAsia="en-US"/>
        </w:rPr>
        <w:t>техперевоуружение</w:t>
      </w:r>
      <w:proofErr w:type="spellEnd"/>
      <w:r w:rsidRPr="00146856">
        <w:rPr>
          <w:rFonts w:eastAsia="Calibri"/>
          <w:sz w:val="28"/>
          <w:szCs w:val="28"/>
          <w:lang w:eastAsia="en-US"/>
        </w:rPr>
        <w:t xml:space="preserve"> в отрасли растениеводства;                                                                               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>-на возмещение части затрат по уплаченным процентам по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 xml:space="preserve">инвестиционным кредитам;   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>-  стимулирование производства мяса КРС мясных пород;</w:t>
      </w:r>
    </w:p>
    <w:p w:rsidR="00D14FF3" w:rsidRPr="00146856" w:rsidRDefault="00D14FF3" w:rsidP="00D14FF3">
      <w:pPr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t>- субсидия на возмещение затрат на орошаемых участках.</w:t>
      </w:r>
    </w:p>
    <w:p w:rsidR="00D14FF3" w:rsidRDefault="00D14FF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4FF3" w:rsidRDefault="00D14FF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4FF3" w:rsidRDefault="00D14FF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4FF3" w:rsidRDefault="00D14FF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02D3" w:rsidRDefault="003102D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4FF3" w:rsidRPr="00146856" w:rsidRDefault="00D14FF3" w:rsidP="00D14F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6856">
        <w:rPr>
          <w:rFonts w:eastAsia="Calibri"/>
          <w:sz w:val="28"/>
          <w:szCs w:val="28"/>
          <w:lang w:eastAsia="en-US"/>
        </w:rPr>
        <w:lastRenderedPageBreak/>
        <w:t>Обеспеченность сельскохозяйственных организаций и предприятий трудовыми ресурсами в период проведения сезонных работ</w:t>
      </w:r>
    </w:p>
    <w:p w:rsidR="00D14FF3" w:rsidRPr="00146856" w:rsidRDefault="00D14FF3" w:rsidP="00D14FF3">
      <w:pPr>
        <w:jc w:val="both"/>
      </w:pPr>
    </w:p>
    <w:tbl>
      <w:tblPr>
        <w:tblW w:w="9495" w:type="dxa"/>
        <w:tblInd w:w="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74"/>
        <w:gridCol w:w="1121"/>
        <w:gridCol w:w="889"/>
        <w:gridCol w:w="162"/>
        <w:gridCol w:w="868"/>
        <w:gridCol w:w="606"/>
        <w:gridCol w:w="423"/>
        <w:gridCol w:w="1065"/>
        <w:gridCol w:w="825"/>
        <w:gridCol w:w="862"/>
      </w:tblGrid>
      <w:tr w:rsidR="00D14FF3" w:rsidRPr="00146856" w:rsidTr="00DF1FE8">
        <w:trPr>
          <w:gridAfter w:val="4"/>
          <w:wAfter w:w="3093" w:type="dxa"/>
          <w:trHeight w:val="445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Количество с/х организаций и предприятий, ед.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56 </w:t>
            </w:r>
          </w:p>
        </w:tc>
      </w:tr>
      <w:tr w:rsidR="00D14FF3" w:rsidRPr="00146856" w:rsidTr="00DF1FE8">
        <w:trPr>
          <w:gridAfter w:val="4"/>
          <w:wAfter w:w="3093" w:type="dxa"/>
          <w:trHeight w:val="294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 xml:space="preserve">в </w:t>
            </w:r>
            <w:proofErr w:type="spellStart"/>
            <w:r w:rsidRPr="00146856">
              <w:rPr>
                <w:sz w:val="20"/>
                <w:szCs w:val="20"/>
              </w:rPr>
              <w:t>т.ч</w:t>
            </w:r>
            <w:proofErr w:type="spellEnd"/>
            <w:r w:rsidRPr="00146856">
              <w:rPr>
                <w:sz w:val="20"/>
                <w:szCs w:val="20"/>
              </w:rPr>
              <w:t>. К(Ф)Х, ед.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23</w:t>
            </w:r>
          </w:p>
        </w:tc>
      </w:tr>
      <w:tr w:rsidR="00D14FF3" w:rsidRPr="00146856" w:rsidTr="00DF1FE8">
        <w:trPr>
          <w:gridAfter w:val="4"/>
          <w:wAfter w:w="3093" w:type="dxa"/>
          <w:trHeight w:val="294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Общая численность работников, чел.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761</w:t>
            </w:r>
          </w:p>
        </w:tc>
      </w:tr>
      <w:tr w:rsidR="00D14FF3" w:rsidRPr="00146856" w:rsidTr="00DF1FE8">
        <w:trPr>
          <w:gridAfter w:val="4"/>
          <w:wAfter w:w="3093" w:type="dxa"/>
          <w:trHeight w:val="294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 xml:space="preserve">в </w:t>
            </w:r>
            <w:proofErr w:type="spellStart"/>
            <w:r w:rsidRPr="00146856">
              <w:rPr>
                <w:sz w:val="20"/>
                <w:szCs w:val="20"/>
              </w:rPr>
              <w:t>т.ч</w:t>
            </w:r>
            <w:proofErr w:type="spellEnd"/>
            <w:r w:rsidRPr="00146856">
              <w:rPr>
                <w:sz w:val="20"/>
                <w:szCs w:val="20"/>
              </w:rPr>
              <w:t>. руководителей и специалистов, чел.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175</w:t>
            </w:r>
          </w:p>
        </w:tc>
      </w:tr>
      <w:tr w:rsidR="00D14FF3" w:rsidRPr="00146856" w:rsidTr="00DF1FE8">
        <w:trPr>
          <w:gridAfter w:val="4"/>
          <w:wAfter w:w="3093" w:type="dxa"/>
          <w:trHeight w:val="294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рабочих кадров, чел.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4</w:t>
            </w:r>
          </w:p>
        </w:tc>
      </w:tr>
      <w:tr w:rsidR="00D14FF3" w:rsidRPr="00146856" w:rsidTr="00DF1FE8">
        <w:trPr>
          <w:gridAfter w:val="4"/>
          <w:wAfter w:w="3093" w:type="dxa"/>
          <w:trHeight w:val="294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Недостаток работников, чел.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143</w:t>
            </w:r>
          </w:p>
        </w:tc>
      </w:tr>
      <w:tr w:rsidR="00D14FF3" w:rsidRPr="00146856" w:rsidTr="00DF1FE8">
        <w:trPr>
          <w:gridAfter w:val="4"/>
          <w:wAfter w:w="3093" w:type="dxa"/>
          <w:trHeight w:val="294"/>
        </w:trPr>
        <w:tc>
          <w:tcPr>
            <w:tcW w:w="5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Обеспеченность работниками, %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89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Pr="00146856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102D3" w:rsidRPr="00146856" w:rsidRDefault="003102D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lastRenderedPageBreak/>
              <w:t>человек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lastRenderedPageBreak/>
              <w:t>Наименование должности/профессии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Потребность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Недостаток</w:t>
            </w:r>
          </w:p>
        </w:tc>
        <w:tc>
          <w:tcPr>
            <w:tcW w:w="36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Источники восполнения кадрового недостатка</w:t>
            </w:r>
          </w:p>
        </w:tc>
      </w:tr>
      <w:tr w:rsidR="00D14FF3" w:rsidRPr="00146856" w:rsidTr="00DF1FE8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внутренние ресурсы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выпускники ПОО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студенты на практике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 xml:space="preserve">служба занятости 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главные агрономы (агрономы)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5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3 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главные инженеры (инженеры)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4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3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трактористы-машинисты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173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146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27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3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 xml:space="preserve">водители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86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70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16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1</w:t>
            </w:r>
          </w:p>
        </w:tc>
      </w:tr>
      <w:tr w:rsidR="00D14FF3" w:rsidRPr="00146856" w:rsidTr="00DF1FE8">
        <w:trPr>
          <w:trHeight w:val="314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прочие рабочие растениеводства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98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72</w:t>
            </w:r>
          </w:p>
        </w:tc>
        <w:tc>
          <w:tcPr>
            <w:tcW w:w="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26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D14FF3" w:rsidRPr="00146856" w:rsidRDefault="00D14FF3" w:rsidP="00DF1FE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856">
              <w:rPr>
                <w:sz w:val="20"/>
                <w:szCs w:val="20"/>
              </w:rPr>
              <w:t> </w:t>
            </w:r>
          </w:p>
        </w:tc>
      </w:tr>
    </w:tbl>
    <w:p w:rsidR="00D14FF3" w:rsidRPr="00146856" w:rsidRDefault="00D14FF3" w:rsidP="00D14FF3">
      <w:pPr>
        <w:spacing w:line="276" w:lineRule="auto"/>
        <w:jc w:val="both"/>
        <w:rPr>
          <w:sz w:val="28"/>
          <w:szCs w:val="28"/>
        </w:rPr>
      </w:pPr>
    </w:p>
    <w:p w:rsidR="003102D3" w:rsidRDefault="00D14FF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3102D3" w:rsidRDefault="003102D3" w:rsidP="00D14FF3">
      <w:pPr>
        <w:shd w:val="clear" w:color="auto" w:fill="FFFFFF"/>
        <w:spacing w:line="360" w:lineRule="auto"/>
        <w:ind w:firstLine="284"/>
        <w:jc w:val="both"/>
        <w:rPr>
          <w:color w:val="FF0000"/>
          <w:sz w:val="28"/>
          <w:szCs w:val="28"/>
        </w:rPr>
      </w:pPr>
    </w:p>
    <w:p w:rsidR="00931478" w:rsidRPr="007C650B" w:rsidRDefault="00931478" w:rsidP="007C650B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 w:rsidRPr="007C650B">
        <w:rPr>
          <w:sz w:val="28"/>
          <w:szCs w:val="28"/>
        </w:rPr>
        <w:lastRenderedPageBreak/>
        <w:t xml:space="preserve">Перечень инвестиционных проектов 2023 года </w:t>
      </w:r>
    </w:p>
    <w:p w:rsidR="00931478" w:rsidRPr="00931478" w:rsidRDefault="00931478" w:rsidP="00931478">
      <w:pPr>
        <w:jc w:val="center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96"/>
        <w:gridCol w:w="4144"/>
      </w:tblGrid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Стоимость проекта, </w:t>
            </w:r>
            <w:proofErr w:type="spellStart"/>
            <w:r w:rsidRPr="00931478"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инвестиционный проект</w:t>
            </w:r>
          </w:p>
        </w:tc>
      </w:tr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Ремонт </w:t>
            </w:r>
            <w:proofErr w:type="spellStart"/>
            <w:r w:rsidRPr="00931478">
              <w:rPr>
                <w:sz w:val="20"/>
                <w:szCs w:val="20"/>
              </w:rPr>
              <w:t>Хабарского</w:t>
            </w:r>
            <w:proofErr w:type="spellEnd"/>
            <w:r w:rsidRPr="00931478">
              <w:rPr>
                <w:sz w:val="20"/>
                <w:szCs w:val="20"/>
              </w:rPr>
              <w:t xml:space="preserve"> историко-краеведческого музея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902,616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Проект поддержка местных инициатив </w:t>
            </w:r>
          </w:p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 </w:t>
            </w:r>
          </w:p>
        </w:tc>
      </w:tr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Ремонт дороги с. Коротояк</w:t>
            </w:r>
          </w:p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(ул. Южная)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921,900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Проект поддержка местных инициатив </w:t>
            </w:r>
          </w:p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 </w:t>
            </w:r>
          </w:p>
        </w:tc>
      </w:tr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Обустройство детской спортивной площадки с. Новоильинка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842,928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Проект поддержка местных инициатив </w:t>
            </w:r>
          </w:p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 </w:t>
            </w:r>
          </w:p>
        </w:tc>
      </w:tr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Замена водонапорной башни с. Мичуринское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1779,005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Проект поддержка местных инициатив </w:t>
            </w:r>
          </w:p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 </w:t>
            </w:r>
          </w:p>
        </w:tc>
      </w:tr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 Ремонт дорог с. Свердловское</w:t>
            </w:r>
          </w:p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(ул. Кирова, ул. Гагарина)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1499,935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Проект поддержка местных инициатив </w:t>
            </w:r>
          </w:p>
        </w:tc>
      </w:tr>
      <w:tr w:rsidR="00931478" w:rsidRP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Поставка модульной котельной установки (со складом угля и складом ШЗУ) </w:t>
            </w:r>
            <w:proofErr w:type="spellStart"/>
            <w:r w:rsidRPr="00931478">
              <w:rPr>
                <w:sz w:val="20"/>
                <w:szCs w:val="20"/>
              </w:rPr>
              <w:t>с.Хабары</w:t>
            </w:r>
            <w:proofErr w:type="spellEnd"/>
            <w:r w:rsidRPr="00931478">
              <w:rPr>
                <w:sz w:val="20"/>
                <w:szCs w:val="20"/>
              </w:rPr>
              <w:t xml:space="preserve">, ул.40 лет Победы 1б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23265,0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Государственная программа "Обеспечение населения Алтайского края жилищно- коммунальными услугами", подпрограмма "Модернизация" обеспечения стабильного функционирования объектов теплоснабжения, </w:t>
            </w:r>
          </w:p>
        </w:tc>
      </w:tr>
      <w:tr w:rsidR="00931478" w:rsidTr="0093147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Капитальный ремонт водозаборной скважины в </w:t>
            </w:r>
            <w:proofErr w:type="spellStart"/>
            <w:r w:rsidRPr="00931478">
              <w:rPr>
                <w:sz w:val="20"/>
                <w:szCs w:val="20"/>
              </w:rPr>
              <w:t>с.Хабары</w:t>
            </w:r>
            <w:proofErr w:type="spellEnd"/>
            <w:r w:rsidRPr="00931478">
              <w:rPr>
                <w:sz w:val="20"/>
                <w:szCs w:val="20"/>
              </w:rPr>
              <w:t xml:space="preserve"> </w:t>
            </w:r>
            <w:proofErr w:type="spellStart"/>
            <w:r w:rsidRPr="00931478">
              <w:rPr>
                <w:sz w:val="20"/>
                <w:szCs w:val="20"/>
              </w:rPr>
              <w:t>Хабарского</w:t>
            </w:r>
            <w:proofErr w:type="spellEnd"/>
            <w:r w:rsidRPr="00931478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2972,795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78" w:rsidRPr="00931478" w:rsidRDefault="00931478" w:rsidP="00931478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Государственная программа "Обеспечение населения Алтайского края жилищно- коммунальными услугами", подпрограмма "Развитие водоснабжения, водоотведения и очистки сточных вод в Алтайском крае</w:t>
            </w:r>
          </w:p>
        </w:tc>
      </w:tr>
      <w:tr w:rsidR="00931478" w:rsidRPr="007506E8" w:rsidTr="007262CA">
        <w:trPr>
          <w:trHeight w:val="2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7506E8" w:rsidRDefault="00931478">
            <w:pPr>
              <w:jc w:val="both"/>
              <w:rPr>
                <w:b/>
                <w:sz w:val="20"/>
                <w:szCs w:val="20"/>
              </w:rPr>
            </w:pPr>
            <w:r w:rsidRPr="007506E8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7506E8" w:rsidRDefault="007262CA" w:rsidP="007262CA">
            <w:pPr>
              <w:jc w:val="both"/>
              <w:rPr>
                <w:b/>
                <w:sz w:val="20"/>
                <w:szCs w:val="20"/>
              </w:rPr>
            </w:pPr>
            <w:r w:rsidRPr="007506E8">
              <w:rPr>
                <w:b/>
                <w:sz w:val="20"/>
                <w:szCs w:val="20"/>
              </w:rPr>
              <w:t>32184,18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78" w:rsidRPr="007506E8" w:rsidRDefault="00931478" w:rsidP="0093147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931478" w:rsidRPr="00931478" w:rsidRDefault="00931478" w:rsidP="00931478">
      <w:pPr>
        <w:jc w:val="both"/>
        <w:rPr>
          <w:sz w:val="20"/>
          <w:szCs w:val="20"/>
        </w:rPr>
      </w:pPr>
    </w:p>
    <w:p w:rsidR="00931478" w:rsidRDefault="00931478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7C650B" w:rsidRDefault="007C650B" w:rsidP="00A47CDF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</w:p>
    <w:p w:rsidR="00A47CDF" w:rsidRDefault="00A47CDF" w:rsidP="007C650B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 w:rsidRPr="00146856">
        <w:rPr>
          <w:sz w:val="28"/>
          <w:szCs w:val="28"/>
        </w:rPr>
        <w:lastRenderedPageBreak/>
        <w:t>Перечень ин</w:t>
      </w:r>
      <w:r>
        <w:rPr>
          <w:sz w:val="28"/>
          <w:szCs w:val="28"/>
        </w:rPr>
        <w:t>вестиционных проектов 2024 года: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21"/>
        <w:gridCol w:w="5039"/>
      </w:tblGrid>
      <w:tr w:rsidR="00A47CDF" w:rsidRPr="00DF1FE8" w:rsidTr="00E81B0B">
        <w:trPr>
          <w:trHeight w:val="297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A47CDF" w:rsidRPr="00DF1FE8" w:rsidRDefault="00A47CDF" w:rsidP="00E81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1F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Стоимость проекта, </w:t>
            </w:r>
            <w:proofErr w:type="spellStart"/>
            <w:r w:rsidRPr="00DF1FE8">
              <w:rPr>
                <w:rFonts w:ascii="Times New Roman" w:hAnsi="Times New Roman"/>
                <w:sz w:val="20"/>
                <w:szCs w:val="20"/>
                <w:lang w:val="ru-RU"/>
              </w:rPr>
              <w:t>тыс.руб</w:t>
            </w:r>
            <w:proofErr w:type="spellEnd"/>
          </w:p>
        </w:tc>
        <w:tc>
          <w:tcPr>
            <w:tcW w:w="5039" w:type="dxa"/>
            <w:vAlign w:val="center"/>
          </w:tcPr>
          <w:p w:rsidR="00A47CDF" w:rsidRPr="00DF1FE8" w:rsidRDefault="00A47CDF" w:rsidP="00E81B0B">
            <w:pPr>
              <w:ind w:left="142"/>
              <w:jc w:val="center"/>
              <w:rPr>
                <w:sz w:val="20"/>
                <w:szCs w:val="20"/>
              </w:rPr>
            </w:pPr>
            <w:r w:rsidRPr="00DF1FE8">
              <w:rPr>
                <w:rFonts w:eastAsia="Calibri"/>
                <w:sz w:val="20"/>
                <w:szCs w:val="20"/>
                <w:lang w:eastAsia="en-US"/>
              </w:rPr>
              <w:t>инвестиционный проект</w:t>
            </w:r>
          </w:p>
        </w:tc>
      </w:tr>
      <w:tr w:rsidR="00A47CDF" w:rsidRPr="00DF1FE8" w:rsidTr="00E81B0B">
        <w:trPr>
          <w:trHeight w:val="368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Ремонт дорог с. Свердловское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8">
              <w:rPr>
                <w:rFonts w:ascii="Times New Roman" w:hAnsi="Times New Roman"/>
                <w:sz w:val="20"/>
                <w:szCs w:val="20"/>
              </w:rPr>
              <w:t>1765</w:t>
            </w:r>
            <w:r w:rsidRPr="00DF1FE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DF1FE8">
              <w:rPr>
                <w:rFonts w:ascii="Times New Roman" w:hAnsi="Times New Roman"/>
                <w:sz w:val="20"/>
                <w:szCs w:val="20"/>
              </w:rPr>
              <w:t>4</w:t>
            </w:r>
            <w:r w:rsidRPr="00DF1FE8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Проект поддержк</w:t>
            </w:r>
            <w:r>
              <w:rPr>
                <w:sz w:val="20"/>
                <w:szCs w:val="20"/>
              </w:rPr>
              <w:t>и</w:t>
            </w:r>
            <w:r w:rsidRPr="00DF1FE8">
              <w:rPr>
                <w:sz w:val="20"/>
                <w:szCs w:val="20"/>
              </w:rPr>
              <w:t xml:space="preserve"> местных инициатив </w:t>
            </w:r>
          </w:p>
        </w:tc>
      </w:tr>
      <w:tr w:rsidR="00A47CDF" w:rsidRPr="00DF1FE8" w:rsidTr="00E81B0B">
        <w:trPr>
          <w:trHeight w:val="742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Ремонт памятника воинам погибших в годы Великой Отечественной войны (1941-1945 </w:t>
            </w:r>
            <w:proofErr w:type="spellStart"/>
            <w:r w:rsidRPr="00DF1FE8">
              <w:rPr>
                <w:sz w:val="20"/>
                <w:szCs w:val="20"/>
              </w:rPr>
              <w:t>гг</w:t>
            </w:r>
            <w:proofErr w:type="spellEnd"/>
            <w:proofErr w:type="gramStart"/>
            <w:r w:rsidRPr="00DF1FE8">
              <w:rPr>
                <w:sz w:val="20"/>
                <w:szCs w:val="20"/>
              </w:rPr>
              <w:t xml:space="preserve">)  </w:t>
            </w:r>
            <w:proofErr w:type="spellStart"/>
            <w:r w:rsidRPr="00DF1FE8">
              <w:rPr>
                <w:sz w:val="20"/>
                <w:szCs w:val="20"/>
              </w:rPr>
              <w:t>с.Топольное</w:t>
            </w:r>
            <w:proofErr w:type="spellEnd"/>
            <w:proofErr w:type="gramEnd"/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891,295 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</w:p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Проект поддержк</w:t>
            </w:r>
            <w:r>
              <w:rPr>
                <w:sz w:val="20"/>
                <w:szCs w:val="20"/>
              </w:rPr>
              <w:t>и</w:t>
            </w:r>
            <w:r w:rsidRPr="00DF1FE8">
              <w:rPr>
                <w:sz w:val="20"/>
                <w:szCs w:val="20"/>
              </w:rPr>
              <w:t xml:space="preserve"> местных инициатив </w:t>
            </w:r>
          </w:p>
          <w:p w:rsidR="00A47CDF" w:rsidRPr="00DF1FE8" w:rsidRDefault="00A47CDF" w:rsidP="00E81B0B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A47CDF" w:rsidRPr="00DF1FE8" w:rsidTr="00E81B0B">
        <w:trPr>
          <w:trHeight w:val="473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Обустройство спортивной площадки станция Хабары с Коротояк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573,5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Проект поддержк</w:t>
            </w:r>
            <w:r>
              <w:rPr>
                <w:sz w:val="20"/>
                <w:szCs w:val="20"/>
              </w:rPr>
              <w:t>и</w:t>
            </w:r>
            <w:r w:rsidRPr="00DF1FE8">
              <w:rPr>
                <w:sz w:val="20"/>
                <w:szCs w:val="20"/>
              </w:rPr>
              <w:t xml:space="preserve"> местных инициатив</w:t>
            </w:r>
            <w:r w:rsidRPr="00DF1FE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47CDF" w:rsidRPr="00DF1FE8" w:rsidTr="00E81B0B">
        <w:trPr>
          <w:trHeight w:val="839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Строительство врачебной амбулатории с. Новоильинка</w:t>
            </w:r>
          </w:p>
        </w:tc>
        <w:tc>
          <w:tcPr>
            <w:tcW w:w="1021" w:type="dxa"/>
          </w:tcPr>
          <w:p w:rsidR="00A47CDF" w:rsidRPr="00DF1FE8" w:rsidRDefault="007262CA" w:rsidP="00E8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33500,00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Региональная программа модернизация первичного звена здравоохранения Алтайского края. Государственная программа развития здравоохранения в Алтайском крае</w:t>
            </w:r>
          </w:p>
        </w:tc>
      </w:tr>
      <w:tr w:rsidR="00A47CDF" w:rsidRPr="00DF1FE8" w:rsidTr="00E81B0B">
        <w:trPr>
          <w:trHeight w:val="419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Ремонт дорог с. Мичуринское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21941,69 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Государственная программа Алтайского края "Развитие транспортной системы Алтайского края".</w:t>
            </w:r>
          </w:p>
        </w:tc>
      </w:tr>
      <w:tr w:rsidR="00A47CDF" w:rsidRPr="00DF1FE8" w:rsidTr="00E81B0B">
        <w:trPr>
          <w:trHeight w:val="1124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Капитальный ремонт водозаборной скважины в ст. Хабары </w:t>
            </w:r>
            <w:proofErr w:type="spellStart"/>
            <w:r w:rsidRPr="00DF1FE8">
              <w:rPr>
                <w:sz w:val="20"/>
                <w:szCs w:val="20"/>
              </w:rPr>
              <w:t>Хабарского</w:t>
            </w:r>
            <w:proofErr w:type="spellEnd"/>
            <w:r w:rsidRPr="00DF1FE8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6368,21 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программа "Обеспечение населения Алтайского края жилищно- коммунальными услугами", подпрограмма "Развитие водоснабжения, водоотведения и очистки сточных вод в Алтайском крае", </w:t>
            </w:r>
          </w:p>
        </w:tc>
      </w:tr>
      <w:tr w:rsidR="00A47CDF" w:rsidRPr="00580DA6" w:rsidTr="00E81B0B">
        <w:trPr>
          <w:trHeight w:val="982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Капитальный ремонт водонапорной башни с. Коротояк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2924,95</w:t>
            </w:r>
          </w:p>
        </w:tc>
        <w:tc>
          <w:tcPr>
            <w:tcW w:w="5039" w:type="dxa"/>
          </w:tcPr>
          <w:p w:rsidR="00A47CDF" w:rsidRPr="00580DA6" w:rsidRDefault="00A47CDF" w:rsidP="00E81B0B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программа "Обеспечение населения Алтайского края жилищно- коммунальными услугами", подпрограмма "Развитие водоснабжения, водоотведения и очистки сточных вод в Алтайском крае" </w:t>
            </w:r>
          </w:p>
        </w:tc>
      </w:tr>
      <w:tr w:rsidR="00A47CDF" w:rsidRPr="00580DA6" w:rsidTr="00E81B0B">
        <w:trPr>
          <w:trHeight w:val="982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благоустройству площади Победы в с. Новоильинка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3368,283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</w:t>
            </w:r>
            <w:r>
              <w:rPr>
                <w:sz w:val="20"/>
                <w:szCs w:val="20"/>
              </w:rPr>
              <w:t>п</w:t>
            </w:r>
            <w:r w:rsidRPr="00DF1FE8">
              <w:rPr>
                <w:sz w:val="20"/>
                <w:szCs w:val="20"/>
              </w:rPr>
              <w:t>рограмма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Алтайского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края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«Формирование современной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городской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среды».</w:t>
            </w:r>
          </w:p>
        </w:tc>
      </w:tr>
      <w:tr w:rsidR="00A47CDF" w:rsidRPr="00580DA6" w:rsidTr="00E81B0B">
        <w:trPr>
          <w:trHeight w:val="982"/>
          <w:jc w:val="center"/>
        </w:trPr>
        <w:tc>
          <w:tcPr>
            <w:tcW w:w="3510" w:type="dxa"/>
          </w:tcPr>
          <w:p w:rsidR="00A47CDF" w:rsidRDefault="00A47CDF" w:rsidP="00E81B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кровли КДЦ здания в с. Мичуринское </w:t>
            </w:r>
          </w:p>
        </w:tc>
        <w:tc>
          <w:tcPr>
            <w:tcW w:w="1021" w:type="dxa"/>
          </w:tcPr>
          <w:p w:rsidR="00A47CDF" w:rsidRDefault="00A47CDF" w:rsidP="00E8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3131,05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Краевая </w:t>
            </w:r>
            <w:r w:rsidRPr="00DF1FE8">
              <w:rPr>
                <w:sz w:val="20"/>
                <w:szCs w:val="20"/>
              </w:rPr>
              <w:t>адресная</w:t>
            </w:r>
            <w:r>
              <w:rPr>
                <w:sz w:val="20"/>
                <w:szCs w:val="20"/>
              </w:rPr>
              <w:t xml:space="preserve"> инвестиционная </w:t>
            </w:r>
            <w:r w:rsidRPr="00DF1FE8">
              <w:rPr>
                <w:sz w:val="20"/>
                <w:szCs w:val="20"/>
              </w:rPr>
              <w:t>программа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(КАИП)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47CDF" w:rsidRPr="00DF1FE8" w:rsidTr="00E81B0B">
        <w:trPr>
          <w:trHeight w:val="982"/>
          <w:jc w:val="center"/>
        </w:trPr>
        <w:tc>
          <w:tcPr>
            <w:tcW w:w="3510" w:type="dxa"/>
          </w:tcPr>
          <w:p w:rsidR="00A47CDF" w:rsidRDefault="00A47CDF" w:rsidP="00E81B0B">
            <w:pPr>
              <w:ind w:left="2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Выполнение работ по благоустройству детской площадки в </w:t>
            </w:r>
            <w:proofErr w:type="spellStart"/>
            <w:r w:rsidRPr="00DF1FE8">
              <w:rPr>
                <w:sz w:val="20"/>
                <w:szCs w:val="20"/>
              </w:rPr>
              <w:t>с.Хабары</w:t>
            </w:r>
            <w:proofErr w:type="spellEnd"/>
          </w:p>
        </w:tc>
        <w:tc>
          <w:tcPr>
            <w:tcW w:w="1021" w:type="dxa"/>
          </w:tcPr>
          <w:p w:rsidR="00A47CDF" w:rsidRDefault="00A47CDF" w:rsidP="00E81B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3506,18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</w:t>
            </w:r>
            <w:r>
              <w:rPr>
                <w:sz w:val="20"/>
                <w:szCs w:val="20"/>
              </w:rPr>
              <w:t>п</w:t>
            </w:r>
            <w:r w:rsidRPr="00DF1FE8">
              <w:rPr>
                <w:sz w:val="20"/>
                <w:szCs w:val="20"/>
              </w:rPr>
              <w:t>рограмма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Алтайского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края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«Формирование современной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городской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среды».</w:t>
            </w:r>
          </w:p>
        </w:tc>
      </w:tr>
      <w:tr w:rsidR="007262CA" w:rsidRPr="007506E8" w:rsidTr="007262CA">
        <w:trPr>
          <w:trHeight w:val="413"/>
          <w:jc w:val="center"/>
        </w:trPr>
        <w:tc>
          <w:tcPr>
            <w:tcW w:w="3510" w:type="dxa"/>
          </w:tcPr>
          <w:p w:rsidR="007262CA" w:rsidRPr="007506E8" w:rsidRDefault="007262CA" w:rsidP="00E81B0B">
            <w:pPr>
              <w:ind w:left="29"/>
              <w:jc w:val="both"/>
              <w:rPr>
                <w:b/>
                <w:sz w:val="20"/>
                <w:szCs w:val="20"/>
              </w:rPr>
            </w:pPr>
            <w:r w:rsidRPr="007506E8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021" w:type="dxa"/>
          </w:tcPr>
          <w:p w:rsidR="007262CA" w:rsidRPr="007506E8" w:rsidRDefault="007262CA" w:rsidP="007262CA">
            <w:pPr>
              <w:ind w:left="29"/>
              <w:jc w:val="both"/>
              <w:rPr>
                <w:b/>
                <w:sz w:val="20"/>
                <w:szCs w:val="20"/>
              </w:rPr>
            </w:pPr>
            <w:r w:rsidRPr="007506E8">
              <w:rPr>
                <w:b/>
                <w:sz w:val="20"/>
                <w:szCs w:val="20"/>
              </w:rPr>
              <w:t>79770,62</w:t>
            </w:r>
          </w:p>
          <w:p w:rsidR="007262CA" w:rsidRPr="007506E8" w:rsidRDefault="007262CA" w:rsidP="007262CA">
            <w:pPr>
              <w:ind w:left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:rsidR="007262CA" w:rsidRPr="007506E8" w:rsidRDefault="007262CA" w:rsidP="007262CA">
            <w:pPr>
              <w:ind w:left="2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A47CDF" w:rsidRDefault="00A47CDF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</w:p>
    <w:p w:rsidR="007C650B" w:rsidRDefault="007C650B" w:rsidP="00A47CDF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A47CDF" w:rsidRDefault="00A47CDF" w:rsidP="007C650B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 w:rsidRPr="00146856">
        <w:rPr>
          <w:sz w:val="28"/>
          <w:szCs w:val="28"/>
        </w:rPr>
        <w:lastRenderedPageBreak/>
        <w:t>Перечень ин</w:t>
      </w:r>
      <w:r>
        <w:rPr>
          <w:sz w:val="28"/>
          <w:szCs w:val="28"/>
        </w:rPr>
        <w:t>вестиционных проектов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21"/>
        <w:gridCol w:w="5039"/>
      </w:tblGrid>
      <w:tr w:rsidR="00A47CDF" w:rsidRPr="00DF1FE8" w:rsidTr="00E81B0B">
        <w:trPr>
          <w:trHeight w:val="297"/>
          <w:jc w:val="center"/>
        </w:trPr>
        <w:tc>
          <w:tcPr>
            <w:tcW w:w="3510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A47CDF" w:rsidRPr="00DF1FE8" w:rsidRDefault="00A47CDF" w:rsidP="00E81B0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1F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Стоимость проекта, </w:t>
            </w:r>
            <w:proofErr w:type="spellStart"/>
            <w:r w:rsidRPr="00DF1FE8">
              <w:rPr>
                <w:rFonts w:ascii="Times New Roman" w:hAnsi="Times New Roman"/>
                <w:sz w:val="20"/>
                <w:szCs w:val="20"/>
                <w:lang w:val="ru-RU"/>
              </w:rPr>
              <w:t>тыс.руб</w:t>
            </w:r>
            <w:proofErr w:type="spellEnd"/>
          </w:p>
        </w:tc>
        <w:tc>
          <w:tcPr>
            <w:tcW w:w="5039" w:type="dxa"/>
            <w:vAlign w:val="center"/>
          </w:tcPr>
          <w:p w:rsidR="00A47CDF" w:rsidRPr="00DF1FE8" w:rsidRDefault="00A47CDF" w:rsidP="00E81B0B">
            <w:pPr>
              <w:ind w:left="142"/>
              <w:jc w:val="center"/>
              <w:rPr>
                <w:sz w:val="20"/>
                <w:szCs w:val="20"/>
              </w:rPr>
            </w:pPr>
            <w:r w:rsidRPr="00DF1FE8">
              <w:rPr>
                <w:rFonts w:eastAsia="Calibri"/>
                <w:sz w:val="20"/>
                <w:szCs w:val="20"/>
                <w:lang w:eastAsia="en-US"/>
              </w:rPr>
              <w:t>инвестиционный проект</w:t>
            </w:r>
          </w:p>
        </w:tc>
      </w:tr>
      <w:tr w:rsidR="00A47CDF" w:rsidRPr="00A47CDF" w:rsidTr="00E81B0B">
        <w:trPr>
          <w:trHeight w:val="368"/>
          <w:jc w:val="center"/>
        </w:trPr>
        <w:tc>
          <w:tcPr>
            <w:tcW w:w="3510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Ремонт дорог </w:t>
            </w:r>
            <w:r w:rsidRPr="00A47CDF">
              <w:rPr>
                <w:sz w:val="20"/>
                <w:szCs w:val="20"/>
              </w:rPr>
              <w:t xml:space="preserve">посёлок </w:t>
            </w:r>
            <w:proofErr w:type="spellStart"/>
            <w:r w:rsidRPr="00A47CDF">
              <w:rPr>
                <w:sz w:val="20"/>
                <w:szCs w:val="20"/>
              </w:rPr>
              <w:t>Усть</w:t>
            </w:r>
            <w:proofErr w:type="spellEnd"/>
            <w:r w:rsidRPr="00A47CDF">
              <w:rPr>
                <w:sz w:val="20"/>
                <w:szCs w:val="20"/>
              </w:rPr>
              <w:t>-Курья</w:t>
            </w:r>
          </w:p>
        </w:tc>
        <w:tc>
          <w:tcPr>
            <w:tcW w:w="1021" w:type="dxa"/>
          </w:tcPr>
          <w:p w:rsidR="00A47CDF" w:rsidRPr="00A47CDF" w:rsidRDefault="00A47CDF" w:rsidP="00A47CD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</w:pPr>
            <w:r w:rsidRPr="00A47CDF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>1299,</w:t>
            </w:r>
            <w:r w:rsidRPr="00A47CDF">
              <w:rPr>
                <w:rFonts w:ascii="Times New Roman" w:eastAsia="Times New Roman" w:hAnsi="Times New Roman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Проект поддержк</w:t>
            </w:r>
            <w:r>
              <w:rPr>
                <w:sz w:val="20"/>
                <w:szCs w:val="20"/>
              </w:rPr>
              <w:t>и</w:t>
            </w:r>
            <w:r w:rsidRPr="00DF1FE8">
              <w:rPr>
                <w:sz w:val="20"/>
                <w:szCs w:val="20"/>
              </w:rPr>
              <w:t xml:space="preserve"> местных инициатив </w:t>
            </w:r>
          </w:p>
        </w:tc>
      </w:tr>
      <w:tr w:rsidR="00A47CDF" w:rsidRPr="00A47CDF" w:rsidTr="00E81B0B">
        <w:trPr>
          <w:trHeight w:val="742"/>
          <w:jc w:val="center"/>
        </w:trPr>
        <w:tc>
          <w:tcPr>
            <w:tcW w:w="3510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центральной площади в </w:t>
            </w:r>
            <w:proofErr w:type="spellStart"/>
            <w:r>
              <w:rPr>
                <w:sz w:val="20"/>
                <w:szCs w:val="20"/>
              </w:rPr>
              <w:t>с.Утянка</w:t>
            </w:r>
            <w:proofErr w:type="spellEnd"/>
          </w:p>
        </w:tc>
        <w:tc>
          <w:tcPr>
            <w:tcW w:w="1021" w:type="dxa"/>
          </w:tcPr>
          <w:p w:rsidR="00A47CDF" w:rsidRPr="00DF1FE8" w:rsidRDefault="00A47CDF" w:rsidP="00A47CDF">
            <w:pPr>
              <w:jc w:val="center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966</w:t>
            </w:r>
            <w:r w:rsidRPr="00A47CDF">
              <w:rPr>
                <w:sz w:val="20"/>
                <w:szCs w:val="20"/>
              </w:rPr>
              <w:t>,</w:t>
            </w:r>
            <w:r w:rsidRPr="00A47CDF">
              <w:rPr>
                <w:sz w:val="20"/>
                <w:szCs w:val="20"/>
              </w:rPr>
              <w:t>24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</w:p>
          <w:p w:rsidR="00A47CDF" w:rsidRPr="00DF1FE8" w:rsidRDefault="00A47CDF" w:rsidP="00E81B0B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Проект поддержк</w:t>
            </w:r>
            <w:r>
              <w:rPr>
                <w:sz w:val="20"/>
                <w:szCs w:val="20"/>
              </w:rPr>
              <w:t>и</w:t>
            </w:r>
            <w:r w:rsidRPr="00DF1FE8">
              <w:rPr>
                <w:sz w:val="20"/>
                <w:szCs w:val="20"/>
              </w:rPr>
              <w:t xml:space="preserve"> местных инициатив </w:t>
            </w:r>
          </w:p>
          <w:p w:rsidR="00A47CDF" w:rsidRPr="00DF1FE8" w:rsidRDefault="00A47CDF" w:rsidP="00E81B0B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A47CDF" w:rsidRPr="00DF1FE8" w:rsidTr="00A47CDF">
        <w:trPr>
          <w:trHeight w:val="774"/>
          <w:jc w:val="center"/>
        </w:trPr>
        <w:tc>
          <w:tcPr>
            <w:tcW w:w="3510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Капитальный ремонт водозаборной скважины в </w:t>
            </w:r>
            <w:r>
              <w:rPr>
                <w:sz w:val="20"/>
                <w:szCs w:val="20"/>
              </w:rPr>
              <w:t>с</w:t>
            </w:r>
            <w:r w:rsidRPr="00DF1FE8">
              <w:rPr>
                <w:sz w:val="20"/>
                <w:szCs w:val="20"/>
              </w:rPr>
              <w:t xml:space="preserve">. Хабары </w:t>
            </w:r>
            <w:proofErr w:type="spellStart"/>
            <w:r w:rsidRPr="00DF1FE8">
              <w:rPr>
                <w:sz w:val="20"/>
                <w:szCs w:val="20"/>
              </w:rPr>
              <w:t>Хабарского</w:t>
            </w:r>
            <w:proofErr w:type="spellEnd"/>
            <w:r w:rsidRPr="00DF1FE8">
              <w:rPr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021" w:type="dxa"/>
          </w:tcPr>
          <w:p w:rsidR="00A47CDF" w:rsidRPr="00407E28" w:rsidRDefault="00407E28" w:rsidP="00407E28">
            <w:pPr>
              <w:jc w:val="center"/>
              <w:rPr>
                <w:sz w:val="20"/>
                <w:szCs w:val="20"/>
              </w:rPr>
            </w:pPr>
            <w:r w:rsidRPr="00407E28">
              <w:rPr>
                <w:bCs/>
                <w:sz w:val="20"/>
                <w:szCs w:val="20"/>
              </w:rPr>
              <w:t>2136,64</w:t>
            </w:r>
          </w:p>
        </w:tc>
        <w:tc>
          <w:tcPr>
            <w:tcW w:w="5039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программа "Обеспечение населения Алтайского края жилищно- коммунальными услугами" </w:t>
            </w:r>
          </w:p>
        </w:tc>
      </w:tr>
      <w:tr w:rsidR="00A47CDF" w:rsidRPr="00580DA6" w:rsidTr="00E81B0B">
        <w:trPr>
          <w:trHeight w:val="982"/>
          <w:jc w:val="center"/>
        </w:trPr>
        <w:tc>
          <w:tcPr>
            <w:tcW w:w="3510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Капитальный ремонт водонапорной башни с. </w:t>
            </w:r>
            <w:r>
              <w:rPr>
                <w:sz w:val="20"/>
                <w:szCs w:val="20"/>
              </w:rPr>
              <w:t>Новоильинка</w:t>
            </w:r>
          </w:p>
        </w:tc>
        <w:tc>
          <w:tcPr>
            <w:tcW w:w="1021" w:type="dxa"/>
          </w:tcPr>
          <w:p w:rsidR="00A47CDF" w:rsidRPr="00407E28" w:rsidRDefault="00407E28" w:rsidP="00407E28">
            <w:pPr>
              <w:jc w:val="center"/>
              <w:rPr>
                <w:sz w:val="20"/>
                <w:szCs w:val="20"/>
              </w:rPr>
            </w:pPr>
            <w:r w:rsidRPr="00407E28">
              <w:rPr>
                <w:bCs/>
                <w:sz w:val="20"/>
                <w:szCs w:val="20"/>
              </w:rPr>
              <w:t>2561, 60</w:t>
            </w:r>
          </w:p>
        </w:tc>
        <w:tc>
          <w:tcPr>
            <w:tcW w:w="5039" w:type="dxa"/>
          </w:tcPr>
          <w:p w:rsidR="00A47CDF" w:rsidRPr="00580DA6" w:rsidRDefault="00A47CDF" w:rsidP="00A47CDF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программа "Обеспечение населения Алтайского края жилищно- коммунальными услугами" </w:t>
            </w:r>
          </w:p>
        </w:tc>
      </w:tr>
      <w:tr w:rsidR="00A47CDF" w:rsidRPr="00580DA6" w:rsidTr="00E81B0B">
        <w:trPr>
          <w:trHeight w:val="982"/>
          <w:jc w:val="center"/>
        </w:trPr>
        <w:tc>
          <w:tcPr>
            <w:tcW w:w="3510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Капитальный ремонт</w:t>
            </w:r>
            <w:r w:rsidRPr="00A47CDF">
              <w:rPr>
                <w:sz w:val="20"/>
                <w:szCs w:val="20"/>
              </w:rPr>
              <w:t xml:space="preserve"> объектов</w:t>
            </w:r>
            <w:r w:rsidRPr="00A47CDF">
              <w:rPr>
                <w:sz w:val="20"/>
                <w:szCs w:val="20"/>
              </w:rPr>
              <w:t xml:space="preserve"> теплоснабжения от котельной № 6 в с. Хабары </w:t>
            </w:r>
            <w:proofErr w:type="spellStart"/>
            <w:r w:rsidRPr="00A47CDF">
              <w:rPr>
                <w:sz w:val="20"/>
                <w:szCs w:val="20"/>
              </w:rPr>
              <w:t>Хабарского</w:t>
            </w:r>
            <w:proofErr w:type="spellEnd"/>
            <w:r w:rsidRPr="00A47CDF">
              <w:rPr>
                <w:sz w:val="20"/>
                <w:szCs w:val="20"/>
              </w:rPr>
              <w:t xml:space="preserve"> района Алтайского края"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Государственная программа "Обеспечение населения Алтайского края жилищно- коммунальными услугами"</w:t>
            </w:r>
          </w:p>
        </w:tc>
      </w:tr>
      <w:tr w:rsidR="00A47CDF" w:rsidRPr="00580DA6" w:rsidTr="00E81B0B">
        <w:trPr>
          <w:trHeight w:val="982"/>
          <w:jc w:val="center"/>
        </w:trPr>
        <w:tc>
          <w:tcPr>
            <w:tcW w:w="3510" w:type="dxa"/>
          </w:tcPr>
          <w:p w:rsidR="00A47CDF" w:rsidRPr="00DF1FE8" w:rsidRDefault="00A47CDF" w:rsidP="00A47CDF">
            <w:pPr>
              <w:jc w:val="both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 xml:space="preserve">Капитальный ремонт объектов теплоснабжения от котельной № </w:t>
            </w:r>
            <w:r>
              <w:rPr>
                <w:sz w:val="20"/>
                <w:szCs w:val="20"/>
              </w:rPr>
              <w:t>1</w:t>
            </w:r>
            <w:r w:rsidRPr="00A47CDF">
              <w:rPr>
                <w:sz w:val="20"/>
                <w:szCs w:val="20"/>
              </w:rPr>
              <w:t xml:space="preserve"> в с. Хабары </w:t>
            </w:r>
            <w:proofErr w:type="spellStart"/>
            <w:r w:rsidRPr="00A47CDF">
              <w:rPr>
                <w:sz w:val="20"/>
                <w:szCs w:val="20"/>
              </w:rPr>
              <w:t>Хабарского</w:t>
            </w:r>
            <w:proofErr w:type="spellEnd"/>
            <w:r w:rsidRPr="00A47CDF">
              <w:rPr>
                <w:sz w:val="20"/>
                <w:szCs w:val="20"/>
              </w:rPr>
              <w:t xml:space="preserve"> района Алтайского края"</w:t>
            </w:r>
          </w:p>
        </w:tc>
        <w:tc>
          <w:tcPr>
            <w:tcW w:w="1021" w:type="dxa"/>
          </w:tcPr>
          <w:p w:rsidR="00A47CDF" w:rsidRPr="00DF1FE8" w:rsidRDefault="00A47CDF" w:rsidP="00E81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039" w:type="dxa"/>
          </w:tcPr>
          <w:p w:rsidR="00A47CDF" w:rsidRPr="00DF1FE8" w:rsidRDefault="00A47CDF" w:rsidP="00E81B0B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Государственная программа "Обеспечение населения Алтайского края жилищно- коммунальными услугами"</w:t>
            </w:r>
          </w:p>
        </w:tc>
      </w:tr>
      <w:tr w:rsidR="003874C1" w:rsidRPr="003874C1" w:rsidTr="00E81B0B">
        <w:trPr>
          <w:trHeight w:val="982"/>
          <w:jc w:val="center"/>
        </w:trPr>
        <w:tc>
          <w:tcPr>
            <w:tcW w:w="3510" w:type="dxa"/>
          </w:tcPr>
          <w:p w:rsidR="003874C1" w:rsidRPr="00A47CDF" w:rsidRDefault="003874C1" w:rsidP="003874C1">
            <w:pPr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 xml:space="preserve">Поставка модульной котельной установки (со складом угля и складом ШЗУ) </w:t>
            </w:r>
            <w:proofErr w:type="spellStart"/>
            <w:r w:rsidRPr="00931478">
              <w:rPr>
                <w:sz w:val="20"/>
                <w:szCs w:val="20"/>
              </w:rPr>
              <w:t>с.Хабары</w:t>
            </w:r>
            <w:proofErr w:type="spellEnd"/>
            <w:r w:rsidRPr="00931478">
              <w:rPr>
                <w:sz w:val="20"/>
                <w:szCs w:val="20"/>
              </w:rPr>
              <w:t xml:space="preserve">, </w:t>
            </w:r>
            <w:proofErr w:type="spellStart"/>
            <w:r w:rsidRPr="0093147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Кайгородова</w:t>
            </w:r>
            <w:proofErr w:type="spellEnd"/>
            <w:r>
              <w:rPr>
                <w:sz w:val="20"/>
                <w:szCs w:val="20"/>
              </w:rPr>
              <w:t>, 17а</w:t>
            </w:r>
          </w:p>
        </w:tc>
        <w:tc>
          <w:tcPr>
            <w:tcW w:w="1021" w:type="dxa"/>
          </w:tcPr>
          <w:p w:rsidR="003874C1" w:rsidRDefault="003874C1" w:rsidP="007506E8">
            <w:pPr>
              <w:jc w:val="both"/>
              <w:rPr>
                <w:sz w:val="20"/>
                <w:szCs w:val="20"/>
              </w:rPr>
            </w:pPr>
            <w:r w:rsidRPr="003874C1">
              <w:rPr>
                <w:sz w:val="20"/>
                <w:szCs w:val="20"/>
              </w:rPr>
              <w:t>33339</w:t>
            </w:r>
            <w:r w:rsidRPr="003874C1">
              <w:rPr>
                <w:sz w:val="20"/>
                <w:szCs w:val="20"/>
              </w:rPr>
              <w:t>,</w:t>
            </w:r>
            <w:r w:rsidRPr="003874C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39" w:type="dxa"/>
          </w:tcPr>
          <w:p w:rsidR="003874C1" w:rsidRPr="00DF1FE8" w:rsidRDefault="003874C1" w:rsidP="003874C1">
            <w:pPr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>Государственная программа "Обеспечение населения Алтайского края жилищно- коммунальными услугами"</w:t>
            </w:r>
          </w:p>
        </w:tc>
      </w:tr>
      <w:tr w:rsidR="003874C1" w:rsidRPr="00DF1FE8" w:rsidTr="00E81B0B">
        <w:trPr>
          <w:trHeight w:val="982"/>
          <w:jc w:val="center"/>
        </w:trPr>
        <w:tc>
          <w:tcPr>
            <w:tcW w:w="3510" w:type="dxa"/>
          </w:tcPr>
          <w:p w:rsidR="003874C1" w:rsidRDefault="003874C1" w:rsidP="003874C1">
            <w:pPr>
              <w:ind w:left="2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Выполнение работ по благоустройству </w:t>
            </w:r>
            <w:r w:rsidRPr="00A47CDF">
              <w:rPr>
                <w:sz w:val="20"/>
                <w:szCs w:val="20"/>
              </w:rPr>
              <w:t xml:space="preserve">спортивной площадки </w:t>
            </w:r>
            <w:r w:rsidRPr="00A47CDF">
              <w:rPr>
                <w:sz w:val="20"/>
                <w:szCs w:val="20"/>
              </w:rPr>
              <w:t>скейтпарка</w:t>
            </w:r>
            <w:r w:rsidRPr="00DF1FE8"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 xml:space="preserve">в </w:t>
            </w:r>
            <w:r w:rsidRPr="00DF1FE8">
              <w:rPr>
                <w:sz w:val="20"/>
                <w:szCs w:val="20"/>
              </w:rPr>
              <w:t>с. Хабары</w:t>
            </w:r>
          </w:p>
        </w:tc>
        <w:tc>
          <w:tcPr>
            <w:tcW w:w="1021" w:type="dxa"/>
          </w:tcPr>
          <w:p w:rsidR="003874C1" w:rsidRDefault="003874C1" w:rsidP="003874C1">
            <w:pPr>
              <w:ind w:left="142"/>
              <w:jc w:val="both"/>
              <w:rPr>
                <w:sz w:val="20"/>
                <w:szCs w:val="20"/>
              </w:rPr>
            </w:pPr>
            <w:r w:rsidRPr="00931478">
              <w:rPr>
                <w:sz w:val="20"/>
                <w:szCs w:val="20"/>
              </w:rPr>
              <w:t>4458</w:t>
            </w:r>
            <w:r w:rsidRPr="00931478">
              <w:rPr>
                <w:sz w:val="20"/>
                <w:szCs w:val="20"/>
              </w:rPr>
              <w:t>,</w:t>
            </w:r>
            <w:r w:rsidRPr="00931478">
              <w:rPr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:rsidR="003874C1" w:rsidRPr="00DF1FE8" w:rsidRDefault="003874C1" w:rsidP="003874C1">
            <w:pPr>
              <w:ind w:left="-79"/>
              <w:jc w:val="both"/>
              <w:rPr>
                <w:sz w:val="20"/>
                <w:szCs w:val="20"/>
              </w:rPr>
            </w:pPr>
            <w:r w:rsidRPr="00DF1FE8">
              <w:rPr>
                <w:sz w:val="20"/>
                <w:szCs w:val="20"/>
              </w:rPr>
              <w:t xml:space="preserve">Государственная </w:t>
            </w:r>
            <w:r>
              <w:rPr>
                <w:sz w:val="20"/>
                <w:szCs w:val="20"/>
              </w:rPr>
              <w:t>п</w:t>
            </w:r>
            <w:r w:rsidRPr="00DF1FE8">
              <w:rPr>
                <w:sz w:val="20"/>
                <w:szCs w:val="20"/>
              </w:rPr>
              <w:t>рограмма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Алтайского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края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«Формирование современной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городской</w:t>
            </w:r>
            <w:r>
              <w:rPr>
                <w:sz w:val="20"/>
                <w:szCs w:val="20"/>
              </w:rPr>
              <w:t xml:space="preserve"> </w:t>
            </w:r>
            <w:r w:rsidRPr="00DF1FE8">
              <w:rPr>
                <w:sz w:val="20"/>
                <w:szCs w:val="20"/>
              </w:rPr>
              <w:t>среды».</w:t>
            </w:r>
          </w:p>
        </w:tc>
      </w:tr>
      <w:tr w:rsidR="007262CA" w:rsidRPr="007506E8" w:rsidTr="007262CA">
        <w:trPr>
          <w:trHeight w:val="309"/>
          <w:jc w:val="center"/>
        </w:trPr>
        <w:tc>
          <w:tcPr>
            <w:tcW w:w="3510" w:type="dxa"/>
          </w:tcPr>
          <w:p w:rsidR="007262CA" w:rsidRPr="007506E8" w:rsidRDefault="007262CA" w:rsidP="007506E8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506E8">
              <w:rPr>
                <w:b/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1021" w:type="dxa"/>
          </w:tcPr>
          <w:p w:rsidR="007506E8" w:rsidRPr="007506E8" w:rsidRDefault="007506E8" w:rsidP="007506E8">
            <w:pPr>
              <w:jc w:val="both"/>
              <w:rPr>
                <w:b/>
                <w:sz w:val="20"/>
                <w:szCs w:val="20"/>
              </w:rPr>
            </w:pPr>
            <w:r w:rsidRPr="007506E8">
              <w:rPr>
                <w:b/>
                <w:sz w:val="20"/>
                <w:szCs w:val="20"/>
              </w:rPr>
              <w:t>62199,7</w:t>
            </w:r>
          </w:p>
          <w:p w:rsidR="007262CA" w:rsidRPr="007506E8" w:rsidRDefault="007262CA" w:rsidP="007506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39" w:type="dxa"/>
          </w:tcPr>
          <w:p w:rsidR="007262CA" w:rsidRPr="007506E8" w:rsidRDefault="007262CA" w:rsidP="007506E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3102D3" w:rsidRDefault="003102D3" w:rsidP="00ED1A70">
      <w:pPr>
        <w:ind w:firstLine="709"/>
        <w:jc w:val="both"/>
        <w:rPr>
          <w:rFonts w:eastAsia="Calibri"/>
          <w:sz w:val="28"/>
          <w:szCs w:val="28"/>
        </w:rPr>
      </w:pPr>
    </w:p>
    <w:p w:rsidR="00ED1A70" w:rsidRDefault="00ED1A70" w:rsidP="00ED1A70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Деятельность отдела </w:t>
      </w:r>
      <w:r w:rsidRPr="00146856">
        <w:rPr>
          <w:rFonts w:eastAsia="Calibri"/>
          <w:b/>
          <w:sz w:val="28"/>
          <w:szCs w:val="28"/>
        </w:rPr>
        <w:t>в сфере архитектуры, строительства и территориального планирования</w:t>
      </w:r>
      <w:r>
        <w:rPr>
          <w:rFonts w:eastAsia="Calibri"/>
          <w:b/>
          <w:sz w:val="28"/>
          <w:szCs w:val="28"/>
        </w:rPr>
        <w:t xml:space="preserve"> 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 xml:space="preserve">Подготовлено 10 проектов градостроительного плана земельного участка (поля фильтрации, деревообрабатывающая промышленность, склады для хранения сельхозпродукции, магазины, ритуальная деятельность (прощальный дом); 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выдано 3 разрешения на строительство, реконструкцию объектов капитального строительства (испарительные сооружения (поля фильтрации), строительство врачебной амбулатории, здание бытового обслуживания);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 xml:space="preserve"> 5 разрешений на ввод объекта в эксплуатацию (испарительные сооружения (поля фильтрации), здание бытового обслуживания, мастерская по ремонту сельхозтехники, здание врачебной амбулатории, пункт по подготовке и хранению растительного сырья);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Выдано 20 уведомлений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10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3 акта подтверждающие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ED1A70" w:rsidRPr="00146856" w:rsidRDefault="00ED1A70" w:rsidP="00ED1A70"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Составлено 8 актов о признание помещения жилым помещением, жилого помещения непригодным для проживания, многоквартирного дома аварийным или подлежащим сносу или реконструкции.</w:t>
      </w:r>
    </w:p>
    <w:p w:rsidR="00ED1A70" w:rsidRPr="00146856" w:rsidRDefault="00ED1A70" w:rsidP="00ED1A70">
      <w:pPr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Принято 11 человек на учет граждан в качестве нуждающихся в жилых помещениях; 2 человека поставлены на учет в качестве лиц, имеющих право на предоставление земельных участков в собственность бесплатно.</w:t>
      </w:r>
    </w:p>
    <w:p w:rsidR="00ED1A70" w:rsidRPr="00146856" w:rsidRDefault="00ED1A70" w:rsidP="00ED1A70">
      <w:pPr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Выдано 14 актов размещения объектов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сервитутов. В том числе было согласовано размещение 5 объектов связи (ВОЛС) (</w:t>
      </w:r>
      <w:proofErr w:type="spellStart"/>
      <w:r w:rsidRPr="00146856">
        <w:rPr>
          <w:rFonts w:eastAsia="Calibri"/>
          <w:sz w:val="28"/>
          <w:szCs w:val="28"/>
        </w:rPr>
        <w:t>с.Мичуринское</w:t>
      </w:r>
      <w:proofErr w:type="spellEnd"/>
      <w:r w:rsidRPr="00146856">
        <w:rPr>
          <w:rFonts w:eastAsia="Calibri"/>
          <w:sz w:val="28"/>
          <w:szCs w:val="28"/>
        </w:rPr>
        <w:t xml:space="preserve">, </w:t>
      </w:r>
      <w:proofErr w:type="spellStart"/>
      <w:r w:rsidRPr="00146856">
        <w:rPr>
          <w:rFonts w:eastAsia="Calibri"/>
          <w:sz w:val="28"/>
          <w:szCs w:val="28"/>
        </w:rPr>
        <w:t>с.Хабары</w:t>
      </w:r>
      <w:proofErr w:type="spellEnd"/>
      <w:r w:rsidRPr="00146856">
        <w:rPr>
          <w:rFonts w:eastAsia="Calibri"/>
          <w:sz w:val="28"/>
          <w:szCs w:val="28"/>
        </w:rPr>
        <w:t>), 5 объектов – электросетевого хозяйства (</w:t>
      </w:r>
      <w:proofErr w:type="spellStart"/>
      <w:r w:rsidRPr="00146856">
        <w:rPr>
          <w:rFonts w:eastAsia="Calibri"/>
          <w:sz w:val="28"/>
          <w:szCs w:val="28"/>
        </w:rPr>
        <w:t>с.Хабары</w:t>
      </w:r>
      <w:proofErr w:type="spellEnd"/>
      <w:r w:rsidRPr="00146856">
        <w:rPr>
          <w:rFonts w:eastAsia="Calibri"/>
          <w:sz w:val="28"/>
          <w:szCs w:val="28"/>
        </w:rPr>
        <w:t>), 1 – обустройство детской спортивной площадки, 1 – временный отвод земельного участка для обеспечения строительства автодороги регионального значения.</w:t>
      </w:r>
    </w:p>
    <w:p w:rsidR="00ED1A70" w:rsidRPr="00146856" w:rsidRDefault="00ED1A70" w:rsidP="00ED1A70">
      <w:pPr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Предоставлено 2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D1A70" w:rsidRDefault="00ED1A70" w:rsidP="00ED1A70">
      <w:pPr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</w:rPr>
      </w:pPr>
      <w:r w:rsidRPr="00146856">
        <w:rPr>
          <w:rFonts w:eastAsia="Calibri"/>
          <w:sz w:val="28"/>
          <w:szCs w:val="28"/>
        </w:rPr>
        <w:t>Выдано 2 согласования переустройства и (или) перепланировки помещения в многоквартирном доме.</w:t>
      </w:r>
    </w:p>
    <w:p w:rsidR="00E11F36" w:rsidRPr="00146856" w:rsidRDefault="00E11F36" w:rsidP="00E11F36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146856">
        <w:rPr>
          <w:b/>
          <w:color w:val="FF0000"/>
          <w:sz w:val="28"/>
          <w:szCs w:val="28"/>
        </w:rPr>
        <w:lastRenderedPageBreak/>
        <w:t xml:space="preserve">Основные задачи на 2025 год </w:t>
      </w:r>
    </w:p>
    <w:p w:rsidR="00E11F36" w:rsidRPr="00146856" w:rsidRDefault="00E11F36" w:rsidP="00E11F36">
      <w:pPr>
        <w:numPr>
          <w:ilvl w:val="0"/>
          <w:numId w:val="2"/>
        </w:numPr>
        <w:ind w:left="924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Повышение качества услуг в сфере образования;</w:t>
      </w:r>
    </w:p>
    <w:p w:rsidR="00E11F36" w:rsidRPr="00146856" w:rsidRDefault="00E11F36" w:rsidP="00E11F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Продолжить благоустройство и улучшение инфраструктуры сел;</w:t>
      </w:r>
    </w:p>
    <w:p w:rsidR="00E11F36" w:rsidRPr="00146856" w:rsidRDefault="00E11F36" w:rsidP="00E11F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Организовать работу по сокращению долговых обязательств района.</w:t>
      </w:r>
    </w:p>
    <w:p w:rsidR="00E11F36" w:rsidRPr="00146856" w:rsidRDefault="00E11F36" w:rsidP="00E11F36">
      <w:pPr>
        <w:numPr>
          <w:ilvl w:val="0"/>
          <w:numId w:val="2"/>
        </w:numPr>
        <w:ind w:left="924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 xml:space="preserve">Обеспечение качественных услуг по тепло водоснабжению;  </w:t>
      </w:r>
    </w:p>
    <w:p w:rsidR="00E11F36" w:rsidRPr="00146856" w:rsidRDefault="00E11F36" w:rsidP="00E11F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Обеспечить увеличение доходной части бюджета, в том числе путем сокращения дебиторской задолженности по уплате за аренду земли и активизации работы по выполнению плана 2025 года по собственным доходам районного бюджета по налоговым источникам;</w:t>
      </w:r>
    </w:p>
    <w:p w:rsidR="00E11F36" w:rsidRPr="00146856" w:rsidRDefault="00E11F36" w:rsidP="00E11F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Обеспечить участие и реализацию запланированных инвестиционных проектов;</w:t>
      </w:r>
    </w:p>
    <w:p w:rsidR="00E11F36" w:rsidRPr="00146856" w:rsidRDefault="00E11F36" w:rsidP="00E11F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Усилить работу в области земельного и градостроительного законодательства;</w:t>
      </w:r>
    </w:p>
    <w:p w:rsidR="00E11F36" w:rsidRDefault="00E11F36" w:rsidP="00E11F3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146856">
        <w:rPr>
          <w:color w:val="FF0000"/>
          <w:sz w:val="28"/>
          <w:szCs w:val="28"/>
        </w:rPr>
        <w:t>Организовать мероприятия военно-патриотической направленности и посвященные 80-й годовщине Победы в Великой Отечественной войне.</w:t>
      </w:r>
    </w:p>
    <w:p w:rsidR="00DB69F3" w:rsidRPr="00146856" w:rsidRDefault="00DB69F3" w:rsidP="00DB69F3">
      <w:pPr>
        <w:autoSpaceDE w:val="0"/>
        <w:autoSpaceDN w:val="0"/>
        <w:adjustRightInd w:val="0"/>
        <w:ind w:left="927"/>
        <w:jc w:val="both"/>
        <w:rPr>
          <w:color w:val="FF0000"/>
          <w:sz w:val="28"/>
          <w:szCs w:val="28"/>
        </w:rPr>
      </w:pPr>
    </w:p>
    <w:p w:rsidR="00E11F36" w:rsidRPr="00146856" w:rsidRDefault="00E11F36" w:rsidP="00E11F36">
      <w:pPr>
        <w:ind w:left="851"/>
        <w:jc w:val="both"/>
        <w:rPr>
          <w:rFonts w:eastAsia="Calibri"/>
          <w:sz w:val="28"/>
          <w:szCs w:val="28"/>
        </w:rPr>
      </w:pPr>
    </w:p>
    <w:sectPr w:rsidR="00E11F36" w:rsidRPr="0014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3382"/>
    <w:multiLevelType w:val="hybridMultilevel"/>
    <w:tmpl w:val="9C1EAF40"/>
    <w:lvl w:ilvl="0" w:tplc="68B44070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FB43FDD"/>
    <w:multiLevelType w:val="hybridMultilevel"/>
    <w:tmpl w:val="60B8CA86"/>
    <w:lvl w:ilvl="0" w:tplc="B3D69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EB"/>
    <w:rsid w:val="003102D3"/>
    <w:rsid w:val="00335AF9"/>
    <w:rsid w:val="003874C1"/>
    <w:rsid w:val="00407E28"/>
    <w:rsid w:val="004E088B"/>
    <w:rsid w:val="005624EB"/>
    <w:rsid w:val="00672D67"/>
    <w:rsid w:val="007262CA"/>
    <w:rsid w:val="007506E8"/>
    <w:rsid w:val="007867A8"/>
    <w:rsid w:val="007C650B"/>
    <w:rsid w:val="007E3583"/>
    <w:rsid w:val="00931478"/>
    <w:rsid w:val="00A47CDF"/>
    <w:rsid w:val="00AF2303"/>
    <w:rsid w:val="00D14FF3"/>
    <w:rsid w:val="00DB69F3"/>
    <w:rsid w:val="00DF1FE8"/>
    <w:rsid w:val="00E11F36"/>
    <w:rsid w:val="00E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C2AE-A776-4010-847F-F66C921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624EB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5624EB"/>
    <w:pPr>
      <w:widowControl w:val="0"/>
      <w:shd w:val="clear" w:color="auto" w:fill="FFFFFF"/>
      <w:suppressAutoHyphens w:val="0"/>
      <w:spacing w:after="78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3">
    <w:name w:val="Основной текст (13) + Не курсив"/>
    <w:rsid w:val="005624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5624E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D14FF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Абзац списка Знак"/>
    <w:link w:val="a4"/>
    <w:uiPriority w:val="34"/>
    <w:locked/>
    <w:rsid w:val="00D14FF3"/>
    <w:rPr>
      <w:rFonts w:ascii="Calibri" w:eastAsia="Calibri" w:hAnsi="Calibri" w:cs="Times New Roman"/>
      <w:lang w:val="x-none"/>
    </w:rPr>
  </w:style>
  <w:style w:type="character" w:styleId="a6">
    <w:name w:val="Strong"/>
    <w:basedOn w:val="a0"/>
    <w:uiPriority w:val="22"/>
    <w:qFormat/>
    <w:rsid w:val="00407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Закупки 2</cp:lastModifiedBy>
  <cp:revision>12</cp:revision>
  <dcterms:created xsi:type="dcterms:W3CDTF">2025-04-12T11:14:00Z</dcterms:created>
  <dcterms:modified xsi:type="dcterms:W3CDTF">2025-04-13T08:53:00Z</dcterms:modified>
</cp:coreProperties>
</file>